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A7" w:rsidRPr="00A3197A" w:rsidRDefault="008C2AA7" w:rsidP="008C2AA7">
      <w:pPr>
        <w:autoSpaceDE w:val="0"/>
        <w:autoSpaceDN w:val="0"/>
        <w:adjustRightInd w:val="0"/>
        <w:jc w:val="center"/>
        <w:outlineLvl w:val="0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 xml:space="preserve">Условия предоставления медицинской помощи в </w:t>
      </w:r>
      <w:proofErr w:type="gramStart"/>
      <w:r w:rsidRPr="00A3197A">
        <w:rPr>
          <w:rFonts w:ascii="PT Astra Serif" w:eastAsia="Calibri" w:hAnsi="PT Astra Serif"/>
          <w:b/>
          <w:sz w:val="28"/>
          <w:szCs w:val="28"/>
        </w:rPr>
        <w:t>медицинских</w:t>
      </w:r>
      <w:proofErr w:type="gramEnd"/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 xml:space="preserve">организациях, в том числе условия пребывания </w:t>
      </w:r>
      <w:proofErr w:type="gramStart"/>
      <w:r w:rsidRPr="00A3197A">
        <w:rPr>
          <w:rFonts w:ascii="PT Astra Serif" w:eastAsia="Calibri" w:hAnsi="PT Astra Serif"/>
          <w:b/>
          <w:sz w:val="28"/>
          <w:szCs w:val="28"/>
        </w:rPr>
        <w:t>в</w:t>
      </w:r>
      <w:proofErr w:type="gramEnd"/>
      <w:r w:rsidRPr="00A3197A">
        <w:rPr>
          <w:rFonts w:ascii="PT Astra Serif" w:eastAsia="Calibri" w:hAnsi="PT Astra Serif"/>
          <w:b/>
          <w:sz w:val="28"/>
          <w:szCs w:val="28"/>
        </w:rPr>
        <w:t xml:space="preserve"> медицинских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 xml:space="preserve">организациях при оказании медицинской помощи </w:t>
      </w:r>
      <w:proofErr w:type="gramStart"/>
      <w:r w:rsidRPr="00A3197A">
        <w:rPr>
          <w:rFonts w:ascii="PT Astra Serif" w:eastAsia="Calibri" w:hAnsi="PT Astra Serif"/>
          <w:b/>
          <w:sz w:val="28"/>
          <w:szCs w:val="28"/>
        </w:rPr>
        <w:t>в</w:t>
      </w:r>
      <w:proofErr w:type="gramEnd"/>
      <w:r w:rsidRPr="00A3197A">
        <w:rPr>
          <w:rFonts w:ascii="PT Astra Serif" w:eastAsia="Calibri" w:hAnsi="PT Astra Serif"/>
          <w:b/>
          <w:sz w:val="28"/>
          <w:szCs w:val="28"/>
        </w:rPr>
        <w:t xml:space="preserve"> стационарных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b/>
          <w:sz w:val="28"/>
          <w:szCs w:val="28"/>
        </w:rPr>
        <w:t>условиях</w:t>
      </w:r>
      <w:proofErr w:type="gramEnd"/>
      <w:r w:rsidRPr="00A3197A">
        <w:rPr>
          <w:rFonts w:ascii="PT Astra Serif" w:eastAsia="Calibri" w:hAnsi="PT Astra Serif"/>
          <w:b/>
          <w:sz w:val="28"/>
          <w:szCs w:val="28"/>
        </w:rPr>
        <w:t>, включая предоставление спального места и питания,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при совместном нахождении одного из родителей, иного члена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 xml:space="preserve">семьи или иного законного представителя </w:t>
      </w:r>
      <w:proofErr w:type="gramStart"/>
      <w:r w:rsidRPr="00A3197A">
        <w:rPr>
          <w:rFonts w:ascii="PT Astra Serif" w:eastAsia="Calibri" w:hAnsi="PT Astra Serif"/>
          <w:b/>
          <w:sz w:val="28"/>
          <w:szCs w:val="28"/>
        </w:rPr>
        <w:t>в</w:t>
      </w:r>
      <w:proofErr w:type="gramEnd"/>
      <w:r w:rsidRPr="00A3197A">
        <w:rPr>
          <w:rFonts w:ascii="PT Astra Serif" w:eastAsia="Calibri" w:hAnsi="PT Astra Serif"/>
          <w:b/>
          <w:sz w:val="28"/>
          <w:szCs w:val="28"/>
        </w:rPr>
        <w:t xml:space="preserve"> медицинской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организации в стационарных условиях с ребенком до достижения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 xml:space="preserve">им возраста 4 лет, а с ребенком старше указанного 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возраста – при наличии медицинских показаний</w:t>
      </w:r>
    </w:p>
    <w:p w:rsidR="008C2AA7" w:rsidRPr="00A3197A" w:rsidRDefault="008C2AA7" w:rsidP="008C2AA7">
      <w:pPr>
        <w:autoSpaceDE w:val="0"/>
        <w:autoSpaceDN w:val="0"/>
        <w:adjustRightInd w:val="0"/>
        <w:ind w:firstLine="540"/>
        <w:jc w:val="both"/>
        <w:rPr>
          <w:rFonts w:ascii="PT Astra Serif" w:eastAsia="Calibri" w:hAnsi="PT Astra Serif"/>
          <w:sz w:val="28"/>
          <w:szCs w:val="28"/>
        </w:rPr>
      </w:pP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6.1. Условия оказания медицинской помощи в амбулаторных условиях: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прием врача, проведение диагностических исследований и лечебных мероприятий осуществляется в порядке очередности;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вызов медицинского работника на дом осуществляется как посредством телефонной связи, так и посредством записи в медицинской организации автономного округа;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прием по экстренным показаниям осуществляется без предварительной записи, вне общей очереди независимо от прикрепления пациента к амбулаторно-поликлинической медицинской организации и наличия документов;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присутствие родителей или их законных представителей при оказании медицинской помощи и консультативных услуг детям до 15 лет. В случае оказания медицинской помощи в их отсутствие родители или лица, законно их представляющие, вправе получить у врача исчерпывающую информацию о состоянии здоровья ребенка и оказанной медицинской помощи;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объем диагностических и лечебных мероприятий для конкретного пациента определяет лечащий врач;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время, отведенное на прием больного, определяется расчетными нормативами, утвержденными в соответствии с действующим законодательством;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направление пациента на госпитализацию осуществляется лечащим врачом в соответствии с клиническими показаниями, требующими госпитального режима, активной терапии и круглосуточного наблюдения врача;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направление пациента на госпитализацию в рамках маршрутизации осуществляется лечащим врачом в соответствии с клиническими показаниями, требующими госпитального режима, активной терапии и круглосуточного наблюдения врача после согласования с профильным специалистом вышестоящей медицинской организации и определением даты госпитализации;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направление на консультацию или госпитализацию в федеральные медицинские организации или медицинские организации других субъектов Российской Федерации в соответствии с порядком, утвержденным постановлением Правительства автономного округа.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lastRenderedPageBreak/>
        <w:t>6.2. Условия оказания медицинской и лекарственной помощи в стационарных условиях: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осуществление плановой госпитализации при наличии направления и в порядке очереди;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размещение больных в палатах не более 3 – 4 мест;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соблюдение пациентом правил внутреннего распорядка и рекомендаций лечащего врача;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обеспечение пациентов, рожениц и родильниц лечебным питанием не менее трех раз в день в соответствии с физиологическими нормами, утвержденными в соответствии с действующим законодательством;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обеспечение питанием и спальным местом одного из родителей, иного члена семьи или иного законного представителя, находящегося в стационаре и ухаживающего за больным ребенком до достижения им возраста 4 лет, а также за больным ребенком старше данного возраста при наличии медицинских показаний для ухода. Решение о наличии таких показаний принимается лечащим врачом совместно с заведующим отделением, о чем делается соответствующая запись в медицинской карте и выдается листок временной нетрудоспособности;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определение объемов, сроков, места и своевременности лечебно-диагностических мероприятий определяется лечащим врачом;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бесплатное оказание лекарственной помощи гражданам, проходящим лечение в стационарах;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дети-сироты, дети, оставшиеся без попечения родителей, и дети, находящиеся в трудной жизненной ситуации, до достижения ими возраста 4 лет включительно, которые содержатся в условиях стационара окружных медицинских организаций, обеспечиваются койко-местом, больничной одеждой и обувью, питанием по установленным нормам; организуется медицинское наблюдение за состоянием здоровья детей и оказание им медицинской помощи.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6.3. Оказание медицинской помощи в условиях дневных стационаров: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дневные стационары организовываются в медицинской организации (подразделении медицинской организации) и предназначены для проведения диагностических и лечебных мероприятий больным, не требующим круглосуточного медицинского наблюдения, с применением современных медицинских технологий в соответствии со стандартами и протоколами ведения больных;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дневные стационары организовываются в составе структурных подразделений, оказывающих медицинскую помощь в стационарных условиях (далее – дневной стационар в стационарных условиях), и/или в составе структурных подразделений, оказывающих медицинскую помощь в амбулаторных условиях (далее – дневной стационар в амбулаторных условиях);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- показанием для направления больного в дневной стационар является необходимость проведения активных лечебно-диагностических мероприятий, не требующих круглосуточного медицинского наблюдения, в том числе </w:t>
      </w:r>
      <w:r w:rsidRPr="00A3197A">
        <w:rPr>
          <w:rFonts w:ascii="PT Astra Serif" w:eastAsia="Calibri" w:hAnsi="PT Astra Serif"/>
          <w:sz w:val="28"/>
          <w:szCs w:val="28"/>
        </w:rPr>
        <w:lastRenderedPageBreak/>
        <w:t xml:space="preserve">после выписки из стационара круглосуточного пребывания. </w:t>
      </w:r>
      <w:proofErr w:type="gramStart"/>
      <w:r w:rsidRPr="00A3197A">
        <w:rPr>
          <w:rFonts w:ascii="PT Astra Serif" w:eastAsia="Calibri" w:hAnsi="PT Astra Serif"/>
          <w:sz w:val="28"/>
          <w:szCs w:val="28"/>
        </w:rPr>
        <w:t>Длительность ежедневного проведения вышеназванных мероприятий не может быть менее трех часов в дневном стационаре в амбулаторных условиях и не может быть менее шести часов в дневном стационаре в стационарных условиях;</w:t>
      </w:r>
      <w:proofErr w:type="gramEnd"/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лечащий врач выбирает вид медицинской помощи в зависимости от конкретного заболевания, его тяжести, возможности посещения больным медицинской организации, а также обеспечения родственниками ухода за больным;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в дневном стационаре в амбулаторных условиях и в дневном стационаре в стационарных условиях больному предоставляются: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ежедневное наблюдение врача;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диагностика и лечение заболеваний с применением порядков оказания медицинской помощи и стандартов медицинской помощи;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медикаментозная терапия в соответствии со стандартами, в том числе с использованием парентеральных путей введения (внутривенные, внутримышечные, подкожные инъекции и иное);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лечебные манипуляции и процедуры по показаниям;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при необходимости в комплекс лечения больных включаются физиотерапевтические процедуры, массаж, занятия лечебной физкультурой и другие немедикаментозные методы лечения.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В дневных стационарах в амбулаторных условиях обеспечение пациентов лечебным питанием не предусматривается, за исключением дневных стационаров психиатрического и фтизиатрического профилей.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В дневных стационарах в стационарных условиях обеспечение пациентов лечебным питанием осуществляется один раз в день согласно физиологическим нормам, утвержденным Министерством здравоохранения и социального развития Российской Федерации.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6.4. Оказание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пациенты при оказании скорой медицинской помощи обеспечиваются бесплатными лекарственными препаратами для медицинского применения в соответствии с перечнем жизненно необходимых и важнейших лекарственных препаратов для медицинского применения, медицинских изделий и расходных материалов, применяемых при оказании медицинской помощи в рамках Программы государственных гарантий;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станции (отделения) скорой медицинской помощи оказывают круглосуточную скорую медицинскую помощь заболевшим и пострадавшим, находящимся вне медицинских организаций, при их непосредственном обращении за помощью на станцию (отделение), при катастрофах и стихийных бедствиях, а также в пути следования при транспортировке в медицинскую организацию;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- станции (отделения) скорой медицинской помощи осуществляют своевременную транспортировку (а также перевозки по заявке медицинских </w:t>
      </w:r>
      <w:r w:rsidRPr="00A3197A">
        <w:rPr>
          <w:rFonts w:ascii="PT Astra Serif" w:eastAsia="Calibri" w:hAnsi="PT Astra Serif"/>
          <w:sz w:val="28"/>
          <w:szCs w:val="28"/>
        </w:rPr>
        <w:lastRenderedPageBreak/>
        <w:t xml:space="preserve">организаций) больных, в том числе инфекционных, пострадавших и рожениц, нуждающихся в экстренной стационарной помощи. </w:t>
      </w:r>
      <w:proofErr w:type="gramStart"/>
      <w:r w:rsidRPr="00A3197A">
        <w:rPr>
          <w:rFonts w:ascii="PT Astra Serif" w:eastAsia="Calibri" w:hAnsi="PT Astra Serif"/>
          <w:sz w:val="28"/>
          <w:szCs w:val="28"/>
        </w:rPr>
        <w:t>Транспортировка больных на стационарное лечение бригадами скорой медицинской помощи по направлению врачей поликлиник производится только при наличии экстренных показаний к госпитализации и при необходимости оказания медицинской помощи в процессе транспортировки;</w:t>
      </w:r>
      <w:proofErr w:type="gramEnd"/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</w:t>
      </w:r>
      <w:r w:rsidRPr="00A3197A">
        <w:rPr>
          <w:rFonts w:ascii="PT Astra Serif" w:eastAsia="Calibri" w:hAnsi="PT Astra Serif" w:cs="PT Astra Serif"/>
          <w:sz w:val="28"/>
          <w:szCs w:val="28"/>
        </w:rPr>
        <w:t xml:space="preserve">время </w:t>
      </w:r>
      <w:proofErr w:type="spellStart"/>
      <w:r w:rsidRPr="00A3197A">
        <w:rPr>
          <w:rFonts w:ascii="PT Astra Serif" w:eastAsia="Calibri" w:hAnsi="PT Astra Serif" w:cs="PT Astra Serif"/>
          <w:sz w:val="28"/>
          <w:szCs w:val="28"/>
        </w:rPr>
        <w:t>доезда</w:t>
      </w:r>
      <w:proofErr w:type="spellEnd"/>
      <w:r w:rsidRPr="00A3197A">
        <w:rPr>
          <w:rFonts w:ascii="PT Astra Serif" w:eastAsia="Calibri" w:hAnsi="PT Astra Serif" w:cs="PT Astra Serif"/>
          <w:sz w:val="28"/>
          <w:szCs w:val="28"/>
        </w:rPr>
        <w:t xml:space="preserve"> до пациента выездной бригады скорой медицинской помощи при оказании скорой медицинской помощи в экстренной форме не должно превышать 20 минут с момента ее вызова;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при наличии срочных медицинских показаний для дальнейшего оказания медицинской помощи бригадой скорой медицинской помощи осуществляется экстренная транспортировка больных и пострадавших в дежурный стационар. Госпитализация осуществляется по сопроводительному листу врача (фельдшера) скорой помощи;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- сведения о больных, не нуждающихся в госпитализации, но </w:t>
      </w:r>
      <w:proofErr w:type="gramStart"/>
      <w:r w:rsidRPr="00A3197A">
        <w:rPr>
          <w:rFonts w:ascii="PT Astra Serif" w:eastAsia="Calibri" w:hAnsi="PT Astra Serif"/>
          <w:sz w:val="28"/>
          <w:szCs w:val="28"/>
        </w:rPr>
        <w:t>состояние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которых требует динамического наблюдения, коррекции лечения, ежедневно передаются в поликлинику по месту жительства;</w:t>
      </w:r>
    </w:p>
    <w:p w:rsidR="008C2AA7" w:rsidRPr="00A3197A" w:rsidRDefault="008C2AA7" w:rsidP="008C2AA7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 станции (отделения) скорой медицинской помощи выдают устные справки при личном обращении населения или по телефону о месте нахождения больных и пострадавших. По письменному заявлению пациентам или их законным представителям выдаются справки произвольной формы с указанием даты, времени обращения, диагноза, проведенных обследований, оказанной помощи и рекомендаций по дальнейшему лечению или копии карт вызова.</w:t>
      </w:r>
    </w:p>
    <w:p w:rsidR="008C2AA7" w:rsidRPr="00A3197A" w:rsidRDefault="008C2AA7" w:rsidP="008C2AA7">
      <w:pPr>
        <w:autoSpaceDE w:val="0"/>
        <w:autoSpaceDN w:val="0"/>
        <w:adjustRightInd w:val="0"/>
        <w:jc w:val="both"/>
        <w:rPr>
          <w:rFonts w:ascii="PT Astra Serif" w:eastAsia="Calibri" w:hAnsi="PT Astra Serif"/>
          <w:sz w:val="28"/>
          <w:szCs w:val="28"/>
        </w:rPr>
      </w:pPr>
    </w:p>
    <w:p w:rsidR="008C2AA7" w:rsidRPr="00A3197A" w:rsidRDefault="008C2AA7" w:rsidP="008C2AA7">
      <w:pPr>
        <w:autoSpaceDE w:val="0"/>
        <w:autoSpaceDN w:val="0"/>
        <w:adjustRightInd w:val="0"/>
        <w:jc w:val="center"/>
        <w:outlineLvl w:val="0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VII. Условия размещения пациентов в маломестных палатах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 xml:space="preserve">(боксах) по </w:t>
      </w:r>
      <w:proofErr w:type="gramStart"/>
      <w:r w:rsidRPr="00A3197A">
        <w:rPr>
          <w:rFonts w:ascii="PT Astra Serif" w:eastAsia="Calibri" w:hAnsi="PT Astra Serif"/>
          <w:b/>
          <w:sz w:val="28"/>
          <w:szCs w:val="28"/>
        </w:rPr>
        <w:t>медицинским</w:t>
      </w:r>
      <w:proofErr w:type="gramEnd"/>
      <w:r w:rsidRPr="00A3197A">
        <w:rPr>
          <w:rFonts w:ascii="PT Astra Serif" w:eastAsia="Calibri" w:hAnsi="PT Astra Serif"/>
          <w:b/>
          <w:sz w:val="28"/>
          <w:szCs w:val="28"/>
        </w:rPr>
        <w:t xml:space="preserve"> и (или) эпидемиологическим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показаниям, установленным Министерством здравоохранения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Российской Федерации</w:t>
      </w:r>
    </w:p>
    <w:p w:rsidR="008C2AA7" w:rsidRPr="00A3197A" w:rsidRDefault="008C2AA7" w:rsidP="008C2AA7">
      <w:pPr>
        <w:autoSpaceDE w:val="0"/>
        <w:autoSpaceDN w:val="0"/>
        <w:adjustRightInd w:val="0"/>
        <w:ind w:firstLine="540"/>
        <w:jc w:val="both"/>
        <w:rPr>
          <w:rFonts w:ascii="PT Astra Serif" w:eastAsia="Calibri" w:hAnsi="PT Astra Serif"/>
          <w:b/>
          <w:sz w:val="28"/>
          <w:szCs w:val="28"/>
        </w:rPr>
      </w:pP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7.1. Пациенты размещаются в маломестных палатах не более 2 мест (боксах) при наличии медицинских и (или) эпидемиологических показаний, установленных </w:t>
      </w:r>
      <w:hyperlink r:id="rId5" w:history="1">
        <w:r w:rsidRPr="00A3197A">
          <w:rPr>
            <w:rFonts w:ascii="PT Astra Serif" w:eastAsia="Calibri" w:hAnsi="PT Astra Serif"/>
            <w:sz w:val="28"/>
            <w:szCs w:val="28"/>
          </w:rPr>
          <w:t>приказом</w:t>
        </w:r>
      </w:hyperlink>
      <w:r w:rsidRPr="00A3197A">
        <w:rPr>
          <w:rFonts w:ascii="PT Astra Serif" w:eastAsia="Calibri" w:hAnsi="PT Astra Serif"/>
          <w:sz w:val="28"/>
          <w:szCs w:val="28"/>
        </w:rPr>
        <w:t xml:space="preserve"> Министерства здравоохранения и социального развития Российской Федерации от 15 мая 2012 года № 535н.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Размещение пациентов в маломестных палатах при наличии медицинских и (или) эпидемиологических показаний осуществляется в соответствии с Санитарно-эпидемиологическими </w:t>
      </w:r>
      <w:hyperlink r:id="rId6" w:history="1">
        <w:r w:rsidRPr="00A3197A">
          <w:rPr>
            <w:rFonts w:ascii="PT Astra Serif" w:eastAsia="Calibri" w:hAnsi="PT Astra Serif"/>
            <w:sz w:val="28"/>
            <w:szCs w:val="28"/>
          </w:rPr>
          <w:t>правилами и нормативами</w:t>
        </w:r>
      </w:hyperlink>
      <w:r w:rsidRPr="00A3197A">
        <w:rPr>
          <w:rFonts w:ascii="PT Astra Serif" w:eastAsia="Calibri" w:hAnsi="PT Astra Serif"/>
          <w:sz w:val="28"/>
          <w:szCs w:val="28"/>
        </w:rPr>
        <w:t>, утвержденными постановлением Главного государственного санитарного врача Российской Федерации от 18 мая 2010 года № 58.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Обязательными условиями пребывания в маломестной палате (боксе) являются: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- изоляция больных от внешних воздействующих факторов, а в случаях инфекционных заболеваний – предупреждение заражения окружающих;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lastRenderedPageBreak/>
        <w:t>- соблюдение действующих Санитарно-гигиенических норм и правил при уборке и дезинфекции помещений и окружающих предметов в маломестных палатах (боксах).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:rsidR="008C2AA7" w:rsidRPr="00A3197A" w:rsidRDefault="008C2AA7" w:rsidP="008C2AA7">
      <w:pPr>
        <w:autoSpaceDE w:val="0"/>
        <w:autoSpaceDN w:val="0"/>
        <w:adjustRightInd w:val="0"/>
        <w:jc w:val="center"/>
        <w:outlineLvl w:val="0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VIII. Условия предоставления детям-сиротам и детям,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b/>
          <w:sz w:val="28"/>
          <w:szCs w:val="28"/>
        </w:rPr>
        <w:t>оставшимся без попечения родителей, в случае выявления</w:t>
      </w:r>
      <w:proofErr w:type="gramEnd"/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у них заболеваний медицинской помощи всех видов, включая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proofErr w:type="gramStart"/>
      <w:r w:rsidRPr="00A3197A">
        <w:rPr>
          <w:rFonts w:ascii="PT Astra Serif" w:eastAsia="Calibri" w:hAnsi="PT Astra Serif"/>
          <w:b/>
          <w:sz w:val="28"/>
          <w:szCs w:val="28"/>
        </w:rPr>
        <w:t>специализированную</w:t>
      </w:r>
      <w:proofErr w:type="gramEnd"/>
      <w:r w:rsidRPr="00A3197A">
        <w:rPr>
          <w:rFonts w:ascii="PT Astra Serif" w:eastAsia="Calibri" w:hAnsi="PT Astra Serif"/>
          <w:b/>
          <w:sz w:val="28"/>
          <w:szCs w:val="28"/>
        </w:rPr>
        <w:t>, в том числе высокотехнологичную,</w:t>
      </w:r>
    </w:p>
    <w:p w:rsidR="008C2AA7" w:rsidRPr="00A3197A" w:rsidRDefault="008C2AA7" w:rsidP="008C2AA7">
      <w:pPr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A3197A">
        <w:rPr>
          <w:rFonts w:ascii="PT Astra Serif" w:eastAsia="Calibri" w:hAnsi="PT Astra Serif"/>
          <w:b/>
          <w:sz w:val="28"/>
          <w:szCs w:val="28"/>
        </w:rPr>
        <w:t>медицинскую помощь, а также медицинскую реабилитацию</w:t>
      </w:r>
    </w:p>
    <w:p w:rsidR="008C2AA7" w:rsidRPr="00A3197A" w:rsidRDefault="008C2AA7" w:rsidP="008C2AA7">
      <w:pPr>
        <w:autoSpaceDE w:val="0"/>
        <w:autoSpaceDN w:val="0"/>
        <w:adjustRightInd w:val="0"/>
        <w:ind w:firstLine="540"/>
        <w:jc w:val="both"/>
        <w:rPr>
          <w:rFonts w:ascii="PT Astra Serif" w:eastAsia="Calibri" w:hAnsi="PT Astra Serif"/>
          <w:sz w:val="28"/>
          <w:szCs w:val="28"/>
        </w:rPr>
      </w:pP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8.1. Первичная специализированная медико-санитарная помощь, специализированная, в том числе высокотехнологичная, медицинская помощь, а также медицинская реабилитация детям-сиротам и детям, оставшимся без попечения родителей (далее – несовершеннолетние), в случае выявления у них заболеваний оказывается в соответствии с порядками оказания медицинской помощи и на основе стандартов медицинской помощи.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8.2. </w:t>
      </w:r>
      <w:proofErr w:type="gramStart"/>
      <w:r w:rsidRPr="00A3197A">
        <w:rPr>
          <w:rFonts w:ascii="PT Astra Serif" w:eastAsia="Calibri" w:hAnsi="PT Astra Serif"/>
          <w:sz w:val="28"/>
          <w:szCs w:val="28"/>
        </w:rPr>
        <w:t>В случае выявления у несовершеннолетнего заболевания по результатам проведенного медицинского обследования, диспансеризации, при наличии медицинских показаний к оказанию первичной специализированной медико-санитарной помощи или специализированной медицинской помощи лечащий врач (врач-специалист по профилю заболевания) медицинской организации, оказывающей первичную медико-санитарную помощь и (или) первичную специализированную медико-санитарную помощь, в том числе проводящей диспансеризацию несовершеннолетних, направляет несовершеннолетнего для оказания специализированной медицинской помощи в медицинскую организацию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автономного округа или при невозможности оказания специализированной, в том числе высокотехнологичной, медицинской помощи, а также медицинской реабилитации в медицинской организации автономного округа, в федеральные медицинские организации и медицинские организации других субъектов Российской Федерации, расположенные за пределами автономного округа, в порядке, установленном постановлением Правительства автономного округа.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8.3. </w:t>
      </w:r>
      <w:proofErr w:type="gramStart"/>
      <w:r w:rsidRPr="00A3197A">
        <w:rPr>
          <w:rFonts w:ascii="PT Astra Serif" w:eastAsia="Calibri" w:hAnsi="PT Astra Serif"/>
          <w:sz w:val="28"/>
          <w:szCs w:val="28"/>
        </w:rPr>
        <w:t>В случае определения у несовершеннолетнего медицинских показаний к оказанию высокотехнологичной медицинской помощи медицинская организация, в которой несовершеннолетний проходит диагностику и лечение в рамках оказания первичной специализированной медико-санитарной помощи и (или) специализированной медицинской помощи, в течение 10 рабочих дней со дня определения указанных показаний готовит комплект документов, необходимых для оказания высокотехнологичной медицинской помощи, в порядке, установленном Министерством здравоохранения Российской Федерации, и</w:t>
      </w:r>
      <w:proofErr w:type="gramEnd"/>
      <w:r w:rsidRPr="00A3197A">
        <w:rPr>
          <w:rFonts w:ascii="PT Astra Serif" w:eastAsia="Calibri" w:hAnsi="PT Astra Serif"/>
          <w:sz w:val="28"/>
          <w:szCs w:val="28"/>
        </w:rPr>
        <w:t xml:space="preserve"> представляет его: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 xml:space="preserve">1) в медицинскую организацию, включенную в реестр медицинских организаций, осуществляющих деятельность в сфере обязательного </w:t>
      </w:r>
      <w:r w:rsidRPr="00A3197A">
        <w:rPr>
          <w:rFonts w:ascii="PT Astra Serif" w:eastAsia="Calibri" w:hAnsi="PT Astra Serif"/>
          <w:sz w:val="28"/>
          <w:szCs w:val="28"/>
        </w:rPr>
        <w:lastRenderedPageBreak/>
        <w:t>медицинского страхования, в случае оказания высокотехнологичной медицинской помощи, включенной в базовую программу обязательного медицинского страхования;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2) в департамент здравоохранения автономного округа в случае оказания высокотехнологичной медицинской помощи, не включенной в базовую программу обязательного медицинского страхования.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8.4. При установлении показаний для оказания специализированной медицинской помощи в экстренной форме, а также при наличии эпидемических показаний несовершеннолетний доставляется выездной бригадой скорой медицинской помощи в медицинскую организацию, оказывающую специализированную медицинскую помощь, незамедлительно.</w:t>
      </w:r>
    </w:p>
    <w:p w:rsidR="008C2AA7" w:rsidRPr="00A3197A" w:rsidRDefault="008C2AA7" w:rsidP="008C2AA7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A3197A">
        <w:rPr>
          <w:rFonts w:ascii="PT Astra Serif" w:eastAsia="Calibri" w:hAnsi="PT Astra Serif"/>
          <w:sz w:val="28"/>
          <w:szCs w:val="28"/>
        </w:rPr>
        <w:t>8.5. Предоставление специализированной, в том числе высокотехнологичной, медицинской помощи, а также медицинской реабилитации детям-сиротам и детям, оставшимся без попечения родителей, осуществляется в приоритетном порядке.</w:t>
      </w:r>
    </w:p>
    <w:p w:rsidR="00C60228" w:rsidRPr="008C2AA7" w:rsidRDefault="00C60228" w:rsidP="008C2AA7">
      <w:bookmarkStart w:id="0" w:name="_GoBack"/>
      <w:bookmarkEnd w:id="0"/>
    </w:p>
    <w:sectPr w:rsidR="00C60228" w:rsidRPr="008C2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200"/>
    <w:rsid w:val="001E4978"/>
    <w:rsid w:val="005033F3"/>
    <w:rsid w:val="008C2AA7"/>
    <w:rsid w:val="00922B8C"/>
    <w:rsid w:val="00A82061"/>
    <w:rsid w:val="00C24E55"/>
    <w:rsid w:val="00C60228"/>
    <w:rsid w:val="00CA7A8A"/>
    <w:rsid w:val="00D93796"/>
    <w:rsid w:val="00EB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2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F6E83E1185F50B756218DC6067CD680EF9013ACE987743F4BD9A468D50CBB42765DD48DCED59663C1F9A585BBFE217F6D0BBAE3AB51B65X7h5N" TargetMode="External"/><Relationship Id="rId5" Type="http://schemas.openxmlformats.org/officeDocument/2006/relationships/hyperlink" Target="consultantplus://offline/ref=53F6E83E1185F50B756218DC6067CD680DFA003BC39B7743F4BD9A468D50CBB435658544DDE94766380ACC091EXEh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2061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ЯНАО "ЛГБ"</Company>
  <LinksUpToDate>false</LinksUpToDate>
  <CharactersWithSpaces>13783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Нурматова Надежда Григорьевна</dc:creator>
  <cp:lastModifiedBy>Нурматова Надежда Григорьевна</cp:lastModifiedBy>
  <cp:revision>2</cp:revision>
  <dcterms:created xsi:type="dcterms:W3CDTF">2021-01-15T10:24:00Z</dcterms:created>
  <dcterms:modified xsi:type="dcterms:W3CDTF">2021-01-15T10:24:00Z</dcterms:modified>
</cp:coreProperties>
</file>