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61" w:rsidRPr="00A3197A" w:rsidRDefault="00A82061" w:rsidP="00A82061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III. Перечень заболеваний (состояний) и перечень видов</w:t>
      </w:r>
    </w:p>
    <w:p w:rsidR="00A82061" w:rsidRPr="00A3197A" w:rsidRDefault="00A82061" w:rsidP="00A82061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медицинской помощи, оказываемой гражданам без взимания с них</w:t>
      </w:r>
    </w:p>
    <w:p w:rsidR="00A82061" w:rsidRPr="00A3197A" w:rsidRDefault="00A82061" w:rsidP="00A82061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платы за счет бюджетных ассигнований окружного бюджета</w:t>
      </w:r>
    </w:p>
    <w:p w:rsidR="00A82061" w:rsidRPr="00A3197A" w:rsidRDefault="00A82061" w:rsidP="00A82061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и средств бюджета Территориального фонда обязательного</w:t>
      </w:r>
    </w:p>
    <w:p w:rsidR="00A82061" w:rsidRPr="00A3197A" w:rsidRDefault="00A82061" w:rsidP="00A82061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 xml:space="preserve">медицинского страхования </w:t>
      </w:r>
    </w:p>
    <w:p w:rsidR="00A82061" w:rsidRPr="00A3197A" w:rsidRDefault="00A82061" w:rsidP="00A82061">
      <w:pPr>
        <w:autoSpaceDE w:val="0"/>
        <w:autoSpaceDN w:val="0"/>
        <w:adjustRightInd w:val="0"/>
        <w:jc w:val="center"/>
        <w:rPr>
          <w:rFonts w:ascii="PT Astra Serif" w:eastAsia="Calibri" w:hAnsi="PT Astra Serif"/>
          <w:sz w:val="28"/>
          <w:szCs w:val="28"/>
        </w:rPr>
      </w:pPr>
    </w:p>
    <w:p w:rsidR="00A82061" w:rsidRPr="00A3197A" w:rsidRDefault="00A82061" w:rsidP="00A82061">
      <w:pPr>
        <w:autoSpaceDE w:val="0"/>
        <w:autoSpaceDN w:val="0"/>
        <w:adjustRightInd w:val="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bookmarkStart w:id="0" w:name="Par25"/>
      <w:bookmarkEnd w:id="0"/>
      <w:r w:rsidRPr="00A3197A">
        <w:rPr>
          <w:rFonts w:ascii="PT Astra Serif" w:eastAsia="Calibri" w:hAnsi="PT Astra Serif" w:cs="PT Astra Serif"/>
          <w:sz w:val="28"/>
          <w:szCs w:val="28"/>
        </w:rPr>
        <w:t>3.1. В рамках Программы государственных гарантий бесплатно предоставляются следующие виды медицинской помощи: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первичная медико-санитарная помощь, в том числе первичная доврачебная, первичная врачебная и первичная специализированная;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 скорая, в том числе скорая специализированная, медицинская помощь;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специализированная, в том числе высокотехнологичная, медицинская помощь;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паллиативная медицинская помощь, в том числе паллиативная первичная медицинская помощь, включая доврачебную и врачебную, и паллиативная специализированная медицинская помощь.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hAnsi="PT Astra Serif"/>
          <w:color w:val="000000"/>
          <w:sz w:val="28"/>
          <w:szCs w:val="28"/>
        </w:rPr>
        <w:t xml:space="preserve">Понятие «медицинская организация» используется в 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рамках Программы государственных гарантий </w:t>
      </w:r>
      <w:r w:rsidRPr="00A3197A">
        <w:rPr>
          <w:rFonts w:ascii="PT Astra Serif" w:hAnsi="PT Astra Serif"/>
          <w:color w:val="000000"/>
          <w:sz w:val="28"/>
          <w:szCs w:val="28"/>
        </w:rPr>
        <w:t xml:space="preserve">в значении, определенном в федеральных законах 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от 21 ноября 2011 года № 323-ФЗ </w:t>
      </w:r>
      <w:r w:rsidRPr="00A3197A">
        <w:rPr>
          <w:rFonts w:ascii="PT Astra Serif" w:hAnsi="PT Astra Serif"/>
          <w:color w:val="000000"/>
          <w:sz w:val="28"/>
          <w:szCs w:val="28"/>
        </w:rPr>
        <w:t xml:space="preserve">«Об основах охраны здоровья граждан в Российской Федерации» и 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29 ноября 2010 года № 326-ФЗ </w:t>
      </w:r>
      <w:r w:rsidRPr="00A3197A">
        <w:rPr>
          <w:rFonts w:ascii="PT Astra Serif" w:hAnsi="PT Astra Serif"/>
          <w:color w:val="000000"/>
          <w:sz w:val="28"/>
          <w:szCs w:val="28"/>
        </w:rPr>
        <w:t>«Об обязательном медицинском страховании в Российской Федерации».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Первичная медико-санитарная помощь 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</w:t>
      </w:r>
    </w:p>
    <w:p w:rsidR="00A82061" w:rsidRPr="00A3197A" w:rsidRDefault="00A82061" w:rsidP="00A82061">
      <w:pPr>
        <w:spacing w:after="5"/>
        <w:ind w:left="23" w:right="11"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A3197A">
        <w:rPr>
          <w:rFonts w:ascii="PT Astra Serif" w:hAnsi="PT Astra Serif"/>
          <w:color w:val="000000"/>
          <w:sz w:val="28"/>
          <w:szCs w:val="28"/>
        </w:rPr>
        <w:t>Первичная медико-санитарная помощь оказывается бесплатно в амбулаторных условиях и в условиях дневного стационара в плановой и неотложной формах.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Первичная доврачебная медико-санитарная помощь оказывается фельдшерами, акушерами и другими медицинскими работниками со средним медицинским образованием.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Первичная врачебная медико-санитарная помощь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Первичная специализированная медико-санитарная помощь оказывается врачами-специалистами, включая врачей-специалистов медицинских организаций, оказывающих специализированную, в том числе высокотехнологичную, медицинскую помощь.</w:t>
      </w:r>
    </w:p>
    <w:p w:rsidR="00A82061" w:rsidRPr="00A3197A" w:rsidRDefault="00A82061" w:rsidP="00A82061">
      <w:pPr>
        <w:spacing w:after="5"/>
        <w:ind w:left="23" w:right="11"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A3197A">
        <w:rPr>
          <w:rFonts w:ascii="PT Astra Serif" w:hAnsi="PT Astra Serif"/>
          <w:color w:val="000000"/>
          <w:sz w:val="28"/>
          <w:szCs w:val="28"/>
        </w:rPr>
        <w:t xml:space="preserve">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</w:t>
      </w:r>
      <w:r w:rsidRPr="00A3197A">
        <w:rPr>
          <w:rFonts w:ascii="PT Astra Serif" w:hAnsi="PT Astra Serif"/>
          <w:color w:val="000000"/>
          <w:sz w:val="28"/>
          <w:szCs w:val="28"/>
        </w:rPr>
        <w:lastRenderedPageBreak/>
        <w:t xml:space="preserve">эндоскопических диагностических исследований, </w:t>
      </w:r>
      <w:proofErr w:type="spellStart"/>
      <w:r w:rsidRPr="00A3197A">
        <w:rPr>
          <w:rFonts w:ascii="PT Astra Serif" w:hAnsi="PT Astra Serif"/>
          <w:color w:val="000000"/>
          <w:sz w:val="28"/>
          <w:szCs w:val="28"/>
        </w:rPr>
        <w:t>молекулярногенетических</w:t>
      </w:r>
      <w:proofErr w:type="spellEnd"/>
      <w:r w:rsidRPr="00A3197A">
        <w:rPr>
          <w:rFonts w:ascii="PT Astra Serif" w:hAnsi="PT Astra Serif"/>
          <w:color w:val="000000"/>
          <w:sz w:val="28"/>
          <w:szCs w:val="28"/>
        </w:rPr>
        <w:t xml:space="preserve"> исследований и патологоанатомических исследований </w:t>
      </w:r>
      <w:proofErr w:type="spellStart"/>
      <w:r w:rsidRPr="00A3197A">
        <w:rPr>
          <w:rFonts w:ascii="PT Astra Serif" w:hAnsi="PT Astra Serif"/>
          <w:color w:val="000000"/>
          <w:sz w:val="28"/>
          <w:szCs w:val="28"/>
        </w:rPr>
        <w:t>биопсийного</w:t>
      </w:r>
      <w:proofErr w:type="spellEnd"/>
      <w:r w:rsidRPr="00A3197A">
        <w:rPr>
          <w:rFonts w:ascii="PT Astra Serif" w:hAnsi="PT Astra Serif"/>
          <w:color w:val="000000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осуществляется лечащим врачом, оказывающим первичную медико-санитарную помощь (в медицинской организации, выбранной гражданином для оказания медицинской помощи в рамках Программы государственных гарантий в соответствии с законодательством Российской</w:t>
      </w:r>
      <w:proofErr w:type="gramEnd"/>
      <w:r w:rsidRPr="00A3197A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gramStart"/>
      <w:r w:rsidRPr="00A3197A">
        <w:rPr>
          <w:rFonts w:ascii="PT Astra Serif" w:hAnsi="PT Astra Serif"/>
          <w:color w:val="000000"/>
          <w:sz w:val="28"/>
          <w:szCs w:val="28"/>
        </w:rPr>
        <w:t xml:space="preserve">Федерации), в том числе первичную специализированную медико-санитарную помощь, при наличии медицинских показаний в сроки, установленные </w:t>
      </w:r>
      <w:r w:rsidRPr="00A3197A">
        <w:rPr>
          <w:rFonts w:ascii="PT Astra Serif" w:eastAsia="Calibri" w:hAnsi="PT Astra Serif" w:cs="PT Astra Serif"/>
          <w:sz w:val="28"/>
          <w:szCs w:val="28"/>
        </w:rPr>
        <w:t>Программой государственных гарантий.</w:t>
      </w:r>
      <w:proofErr w:type="gramEnd"/>
    </w:p>
    <w:p w:rsidR="00A82061" w:rsidRPr="00A3197A" w:rsidRDefault="00A82061" w:rsidP="00A82061">
      <w:pPr>
        <w:spacing w:after="5"/>
        <w:ind w:left="24" w:right="14" w:firstLine="710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A3197A">
        <w:rPr>
          <w:rFonts w:ascii="PT Astra Serif" w:hAnsi="PT Astra Serif"/>
          <w:color w:val="000000"/>
          <w:sz w:val="28"/>
          <w:szCs w:val="28"/>
        </w:rPr>
        <w:t>Специализированная медицинская помощь оказывается бесплатно в стационарных условиях и в условиях дневного стационара врачам</w:t>
      </w:r>
      <w:proofErr w:type="gramStart"/>
      <w:r w:rsidRPr="00A3197A">
        <w:rPr>
          <w:rFonts w:ascii="PT Astra Serif" w:hAnsi="PT Astra Serif"/>
          <w:color w:val="000000"/>
          <w:sz w:val="28"/>
          <w:szCs w:val="28"/>
        </w:rPr>
        <w:t>и-</w:t>
      </w:r>
      <w:proofErr w:type="gramEnd"/>
      <w:r w:rsidRPr="00A3197A">
        <w:rPr>
          <w:rFonts w:ascii="PT Astra Serif" w:hAnsi="PT Astra Serif"/>
          <w:color w:val="000000"/>
          <w:sz w:val="28"/>
          <w:szCs w:val="28"/>
        </w:rPr>
        <w:t xml:space="preserve"> специалистами и включает в себя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реабилитацию.</w:t>
      </w:r>
    </w:p>
    <w:p w:rsidR="00A82061" w:rsidRPr="00A3197A" w:rsidRDefault="00A82061" w:rsidP="00A82061">
      <w:pPr>
        <w:spacing w:after="5"/>
        <w:ind w:left="24" w:right="14" w:firstLine="710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A3197A">
        <w:rPr>
          <w:rFonts w:ascii="PT Astra Serif" w:hAnsi="PT Astra Serif"/>
          <w:color w:val="000000"/>
          <w:sz w:val="28"/>
          <w:szCs w:val="28"/>
        </w:rPr>
        <w:t>Высокотехнологичная медицинская помощь,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отраслей науки и техники.</w:t>
      </w:r>
      <w:proofErr w:type="gramEnd"/>
    </w:p>
    <w:p w:rsidR="00A82061" w:rsidRPr="00A3197A" w:rsidRDefault="00A82061" w:rsidP="00A82061">
      <w:pPr>
        <w:spacing w:after="5"/>
        <w:ind w:left="23" w:right="11"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A3197A">
        <w:rPr>
          <w:rFonts w:ascii="PT Astra Serif" w:hAnsi="PT Astra Serif"/>
          <w:color w:val="000000"/>
          <w:sz w:val="28"/>
          <w:szCs w:val="28"/>
        </w:rPr>
        <w:t xml:space="preserve">Высокотехнологичная медицинская помощь, являющаяся частью специализированной медицинской помощи, оказывается медицинскими организациями в соответствии с перечнем видов высокотехнологичной медицинской помощи, </w:t>
      </w:r>
      <w:proofErr w:type="gramStart"/>
      <w:r w:rsidRPr="00A3197A">
        <w:rPr>
          <w:rFonts w:ascii="PT Astra Serif" w:hAnsi="PT Astra Serif"/>
          <w:color w:val="000000"/>
          <w:sz w:val="28"/>
          <w:szCs w:val="28"/>
        </w:rPr>
        <w:t>содержащим</w:t>
      </w:r>
      <w:proofErr w:type="gramEnd"/>
      <w:r w:rsidRPr="00A3197A">
        <w:rPr>
          <w:rFonts w:ascii="PT Astra Serif" w:hAnsi="PT Astra Serif"/>
          <w:color w:val="000000"/>
          <w:sz w:val="28"/>
          <w:szCs w:val="28"/>
        </w:rPr>
        <w:t xml:space="preserve"> в том числе методы лечения согласно </w:t>
      </w:r>
      <w:r w:rsidRPr="00A3197A">
        <w:rPr>
          <w:rFonts w:ascii="PT Astra Serif" w:hAnsi="PT Astra Serif" w:cs="PT Astra Serif"/>
          <w:color w:val="000000"/>
          <w:sz w:val="28"/>
          <w:szCs w:val="28"/>
        </w:rPr>
        <w:t>приложению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 к Программе государственных гарантий бесплатного оказания гражданам медицинской помощи, утверждаемой постановлением Правительства Российской Федерации ежегодно</w:t>
      </w:r>
      <w:r w:rsidRPr="00A3197A">
        <w:rPr>
          <w:rFonts w:ascii="PT Astra Serif" w:hAnsi="PT Astra Serif"/>
          <w:color w:val="000000"/>
          <w:sz w:val="28"/>
          <w:szCs w:val="28"/>
        </w:rPr>
        <w:t>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hAnsi="PT Astra Serif" w:cs="PT Astra Serif"/>
          <w:sz w:val="28"/>
          <w:szCs w:val="28"/>
        </w:rPr>
        <w:t xml:space="preserve">В целях обеспечения доступности и качества медицинской помощи застрахованным лицам объемы специализированной, включая высокотехнологичную, медицинской помощи распределяются между медицинскими организациями, в том числе федеральными государственными бюджетными учреждениями, с учетом ежегодного расширения базовой программы обязательного медицинского страхования за счет включения в нее отдельных методов лечения, указанных в </w:t>
      </w:r>
      <w:hyperlink r:id="rId5" w:history="1">
        <w:r w:rsidRPr="00A3197A">
          <w:rPr>
            <w:rFonts w:ascii="PT Astra Serif" w:hAnsi="PT Astra Serif" w:cs="PT Astra Serif"/>
            <w:color w:val="000000"/>
            <w:sz w:val="28"/>
            <w:szCs w:val="28"/>
          </w:rPr>
          <w:t>разделе II</w:t>
        </w:r>
      </w:hyperlink>
      <w:r w:rsidRPr="00A3197A">
        <w:rPr>
          <w:rFonts w:ascii="PT Astra Serif" w:hAnsi="PT Astra Serif" w:cs="PT Astra Serif"/>
          <w:color w:val="000000"/>
          <w:sz w:val="28"/>
          <w:szCs w:val="28"/>
        </w:rPr>
        <w:t xml:space="preserve"> </w:t>
      </w:r>
      <w:r w:rsidRPr="00A3197A">
        <w:rPr>
          <w:rFonts w:ascii="PT Astra Serif" w:eastAsia="Calibri" w:hAnsi="PT Astra Serif" w:cs="PT Astra Serif"/>
          <w:sz w:val="28"/>
          <w:szCs w:val="28"/>
        </w:rPr>
        <w:t>перечня видов высокотехнологичной медицинской помощи, прилагаемого к Программе государственных гарантий бесплатного оказания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гражданам медицинской помощи, утверждаемой постановлением Правительства Российской Федерации ежегодно</w:t>
      </w:r>
      <w:r w:rsidRPr="00A3197A">
        <w:rPr>
          <w:rFonts w:ascii="PT Astra Serif" w:hAnsi="PT Astra Serif" w:cs="PT Astra Serif"/>
          <w:sz w:val="28"/>
          <w:szCs w:val="28"/>
        </w:rPr>
        <w:t>, Комиссией по разработке территориальной программы обязательного медицинского страхования автономного округа для каждой медицинской организации в объеме, сопоставимом с объемом предыдущего года.</w:t>
      </w:r>
    </w:p>
    <w:p w:rsidR="00A82061" w:rsidRPr="00A3197A" w:rsidRDefault="00A82061" w:rsidP="00A82061">
      <w:pPr>
        <w:spacing w:after="5"/>
        <w:ind w:left="23" w:right="11"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A3197A">
        <w:rPr>
          <w:rFonts w:ascii="PT Astra Serif" w:hAnsi="PT Astra Serif"/>
          <w:color w:val="000000"/>
          <w:sz w:val="28"/>
          <w:szCs w:val="28"/>
        </w:rPr>
        <w:lastRenderedPageBreak/>
        <w:t>Скорая, в том числе скорая специализированная, медицинская помощь оказывается гражданам в экстренной или неотложной форме вне медицинской организации, а также в амбулаторных и стационарных условиях при заболеваниях, несчастных случаях, травмах, отравлениях и других состояниях, требующих срочного медицинского вмешательства.</w:t>
      </w:r>
    </w:p>
    <w:p w:rsidR="00A82061" w:rsidRPr="00A3197A" w:rsidRDefault="00A82061" w:rsidP="00A82061">
      <w:pPr>
        <w:spacing w:after="5"/>
        <w:ind w:left="24" w:right="11"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A3197A">
        <w:rPr>
          <w:rFonts w:ascii="PT Astra Serif" w:hAnsi="PT Astra Serif"/>
          <w:color w:val="000000"/>
          <w:sz w:val="28"/>
          <w:szCs w:val="28"/>
        </w:rPr>
        <w:t>Скорая, в том числе скорая специализированная, медицинская помощь оказывается медицинскими организациями государственной системы здравоохранения бесплатно.</w:t>
      </w:r>
    </w:p>
    <w:p w:rsidR="00A82061" w:rsidRPr="00A3197A" w:rsidRDefault="00A82061" w:rsidP="00A82061">
      <w:pPr>
        <w:spacing w:after="5"/>
        <w:ind w:left="24" w:right="11"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A3197A">
        <w:rPr>
          <w:rFonts w:ascii="PT Astra Serif" w:hAnsi="PT Astra Serif"/>
          <w:color w:val="000000"/>
          <w:sz w:val="28"/>
          <w:szCs w:val="28"/>
        </w:rPr>
        <w:t>При оказании скорой медицинской помощи в случае необходимости осуществляется медицинская эвакуация, представляющая собой транспортировку граждан в целях спасения жизни и сохранения здоровья (в том числе лиц, находящихся на лечении в медицинских организациях, в которых отсутствует возможность оказания необходимой медицинской помощи при угрожающих жизни состояниях, женщин в период беременности, родов, послеродовой период и новорожденных, лиц, пострадавших в результате чрезвычайных ситуаций и</w:t>
      </w:r>
      <w:proofErr w:type="gramEnd"/>
      <w:r w:rsidRPr="00A3197A">
        <w:rPr>
          <w:rFonts w:ascii="PT Astra Serif" w:hAnsi="PT Astra Serif"/>
          <w:color w:val="000000"/>
          <w:sz w:val="28"/>
          <w:szCs w:val="28"/>
        </w:rPr>
        <w:t xml:space="preserve"> стихийных бедствий).</w:t>
      </w:r>
    </w:p>
    <w:p w:rsidR="00A82061" w:rsidRPr="00A3197A" w:rsidRDefault="00A82061" w:rsidP="00A82061">
      <w:pPr>
        <w:spacing w:after="5"/>
        <w:ind w:left="101" w:right="11" w:firstLine="709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hAnsi="PT Astra Serif"/>
          <w:color w:val="000000"/>
          <w:sz w:val="28"/>
          <w:szCs w:val="28"/>
        </w:rPr>
        <w:t>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Правительство автономного округа при решении вопроса об индексации заработной платы медицинских работников медицинских организаций, подведомственных департаменту здравоохранения автономного округа, обеспечивает в приоритетном порядке индексацию заработной платы медицинских работников, оказывающих первичную медико-санитарную и скорую медицинскую помощь.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Специализированная, в том числе высокотехнологичная, медицинская помощь предоставляется гражданам в медицинских организациях в стационарных условиях и в условиях дневного стационара врачами-специалистами и включает в себя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реабилитацию.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Высокотехнологичная медицинская помощь включает в себя применение новых сложных и (или) уникальных методов лечения, а также ресурсоемких методов лечения с научно доказанной эффективностью.</w:t>
      </w:r>
      <w:r w:rsidRPr="00A3197A">
        <w:rPr>
          <w:rFonts w:ascii="PT Astra Serif" w:hAnsi="PT Astra Serif" w:cs="PT Astra Serif"/>
          <w:sz w:val="28"/>
          <w:szCs w:val="28"/>
        </w:rPr>
        <w:t xml:space="preserve"> 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Паллиативная медицинская помощь представляет собой комплекс мероприятий, включающих медицинские вмешательства, мероприятия психологического характера и уход, осуществляемые в целях улучшения качества жизни неизлечимо больных граждан и направленные на облегчение боли, других тяжелых проявлений заболевания. Паллиативная медицинская помощь оказывается бесплатно в амбулаторных условиях, в том числе на дому, и в условиях дневного стационара, стационарных условиях на функционально выделенных койках медицинскими работниками, прошедшими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обучение по оказанию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такой помощи.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lastRenderedPageBreak/>
        <w:t xml:space="preserve">Медицинские организации, оказывающие паллиативную медицинскую помощь, осуществляют взаимодействие с родственниками и иными членами семьи пациента или законным представителем пациента, лицами, осуществляющими уход за пациентом, добровольцами (волонтерами), а также организациями социального обслуживания, религиозными организациями, организациями, указанными в </w:t>
      </w:r>
      <w:hyperlink r:id="rId6" w:history="1">
        <w:r w:rsidRPr="00A3197A">
          <w:rPr>
            <w:rFonts w:ascii="PT Astra Serif" w:eastAsia="Calibri" w:hAnsi="PT Astra Serif" w:cs="PT Astra Serif"/>
            <w:sz w:val="28"/>
            <w:szCs w:val="28"/>
          </w:rPr>
          <w:t>части 2 статьи 6</w:t>
        </w:r>
      </w:hyperlink>
      <w:r w:rsidRPr="00A3197A">
        <w:rPr>
          <w:rFonts w:ascii="PT Astra Serif" w:eastAsia="Calibri" w:hAnsi="PT Astra Serif" w:cs="PT Astra Serif"/>
          <w:sz w:val="28"/>
          <w:szCs w:val="28"/>
        </w:rPr>
        <w:t xml:space="preserve"> Федерального закона от            21 ноября 2011 года № 323-ФЗ «Об основах охраны здоровья граждан в Российской Федерации», в том числе в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целях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предоставления такому пациенту социальных услуг, мер социальной защиты (поддержки) в соответствии с законодательством Российской Федерации, мер психологической поддержки и духовной помощи.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Медицинская организация, к которой пациент прикреплен для получения первичной медико-санитарной помощи, организует оказание ему паллиативной первичной медицинской помощи медицинскими работниками, включая медицинских работников фельдшерских пунктов, фельдшерско-акушерских пунктов, врачебных амбулаторий и иных подразделений медицинских организаций, оказывающих первичную медико-санитарную помощь, во взаимодействии с выездными патронажными бригадами медицинских организаций, оказывающих паллиативную медицинскую помощь, и во взаимодействии с медицинскими организациями, оказывающими паллиативную специализированную медицинскую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помощь.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Медицинские организации, оказывающие специализированную медицинскую помощь, в том числе паллиативную, в случае выявления пациента, нуждающегося в паллиативной первичной медицинской помощи в амбулаторных условиях, в том числе на дому, за 3 дня до осуществления выписки указанного пациента из медицинской организации, оказывающей специализированную медицинскую помощь, в том числе паллиативную, в стационарных условиях и условиях дневного стационара, информируют о нем медицинскую организацию, к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которой такой пациент прикреплен для получения первичной медико-санитарной помощи, или близлежащую к месту его пребывания медицинскую организацию, оказывающую первичную медико-санитарную помощь.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За счет средств окружного бюджета такие медицинские организации и их подразделения обеспечиваются медицинскими изделиями, предназначенными для поддержания функций органов и систем организма человека, для использования на дому по перечню, утверждаемому Министерством здравоохранения Российской Федерации, необходимыми лекарственными препаратами, в том числе наркотическими лекарственными препаратами и психотропными лекарственными препаратами, используемыми при посещениях на дому.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Мероприятия по развитию паллиативной медицинской помощи осуществляются в рамках государственной </w:t>
      </w:r>
      <w:hyperlink r:id="rId7" w:history="1">
        <w:r w:rsidRPr="00A3197A">
          <w:rPr>
            <w:rFonts w:ascii="PT Astra Serif" w:eastAsia="Calibri" w:hAnsi="PT Astra Serif" w:cs="PT Astra Serif"/>
            <w:sz w:val="28"/>
            <w:szCs w:val="28"/>
          </w:rPr>
          <w:t>программы</w:t>
        </w:r>
      </w:hyperlink>
      <w:r w:rsidRPr="00A3197A">
        <w:rPr>
          <w:rFonts w:ascii="PT Astra Serif" w:eastAsia="Calibri" w:hAnsi="PT Astra Serif" w:cs="PT Astra Serif"/>
          <w:sz w:val="28"/>
          <w:szCs w:val="28"/>
        </w:rPr>
        <w:t xml:space="preserve"> автономного округа «Развитие здравоохранения на 2014 – 2024 годы», утвержденной постановлением Правительства автономного округа от 25 декабря 2013 года </w:t>
      </w:r>
      <w:r w:rsidRPr="00A3197A">
        <w:rPr>
          <w:rFonts w:ascii="PT Astra Serif" w:eastAsia="Calibri" w:hAnsi="PT Astra Serif" w:cs="PT Astra Serif"/>
          <w:sz w:val="28"/>
          <w:szCs w:val="28"/>
        </w:rPr>
        <w:br/>
        <w:t>№ 1142-П.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lastRenderedPageBreak/>
        <w:t>В рамках проведения профилактических мероприятий департамент здравоохранения автономного округа обеспечивает организацию прохождения гражданами профилактических медицинских осмотров, диспансеризации, в том числе в вечерние часы и субботу, а также предоставляет гражданам возможность дистанционной записи на медицинские исследования.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Профилактические мероприятия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организуются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в том числе для выявления болезней системы кровообращения и онкологических заболеваний, формирующих основные причины смертности населения.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Департамент здравоохранения автономного округа размещает на своих официальных сайтах в информационно-телекоммуникационной сети «Интернет» информацию о медицинских организациях, на базе которых граждане могут пройти профилактические медицинские осмотры, включая диспансеризацию.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При необходимости для проведения медицинских исследований в рамках прохождения профилактических медицинских осмотров, диспансеризации могут привлекаться медицинские работники медицинских организаций, оказывающих специализированную медицинскую помощь.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Оплата труда медицинских работников по проведению профилактических медицинских осмотров, в том числе в рамках диспансеризации, осуществляется в соответствии с трудовым законодательством Российской Федерации с учетом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работы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за пределами установленной для них продолжительности рабочего времени.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В целях оказания пациентам, находящимся в стационарных организациях социального обслуживания, медицинской помощи департаментом здравоохранения автономного округа организуется взаимодействие стационарных организаций социального обслуживания с близлежащими медицинскими организациями.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Лицам, находящимся в стационарных организациях социального обслуживания, в рамках базовой программы обязательного медицинского страхования с привлечением близлежащих медицинских организаций проводится диспансеризация, а при наличии хронических заболеваний – диспансерное наблюдение в соответствии с порядками, установленными Министерством здравоохранения Российской Федерации.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При выявлении в рамках диспансеризации и диспансерного наблюдения показаний к оказанию специализированной, в том числе высокотехнологичной, медицинской помощи лица, находящиеся в стационарных организациях социального обслуживания, переводятся в специализированные медицинские организации в сроки, установленные Программой государственных гарантий.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Лицам с психическими расстройствами и расстройствами поведения, в том числе находящимся в стационарных организациях социального обслуживания, а также в условиях сопровождаемого проживания, включая совместное проживание таких лиц  в отдельных жилых помещениях, за счет средств окружного бюджета проводится диспансерное наблюдение </w:t>
      </w:r>
      <w:r w:rsidRPr="00A3197A">
        <w:rPr>
          <w:rFonts w:ascii="PT Astra Serif" w:eastAsia="Calibri" w:hAnsi="PT Astra Serif" w:cs="PT Astra Serif"/>
          <w:sz w:val="28"/>
          <w:szCs w:val="28"/>
        </w:rPr>
        <w:lastRenderedPageBreak/>
        <w:t>медицинскими организациями, оказывающими первичную специализированную медико-санитарную помощь при психических расстройствах и расстройствах поведении, во взаимодействии с врачам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и-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психиатрами стационарных организаций социального обслуживания в порядке, установленном Министерством здравоохранения Российской Федерации.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Лицам с психическими расстройствами и расстройствами поведения, проживающим в сельской местности и поселках городского типа, организация медицинской помощи, в том числе по профилю «психиатрия», осуществляется во взаимодействии медицинских работников, включая медицинских работников фельдшерских пунктов, фельдшерско-акушерских пунктов, врачебных амбулаторий и отделений (центров, кабинетов) общей врачебной практики, с медицинскими организациями, оказывающими первичную специализированную медико-санитарную помощь при психических расстройствах и расстройствах поведения, в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том числе силами выездных психиатрических бригад, в порядке, установленном Министерством здравоохранения Российской Федерации.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При организации медицинскими организациями, оказывающими первичную специализированную медико-санитарную помощь при психических расстройствах и расстройствах поведения, медицинской помощи лицам с психическими расстройствами и расстройствами поведения, проживающим в сельской местности, рабочих поселках и поселках городского типа, осуществляется лекарственное обеспечение таких пациентов, в том числе доставка лекарственных препаратов по месту жительства. 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Медицинская помощь оказывается в следующих формах: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экстренная –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пациента;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неотложная –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A82061" w:rsidRPr="00A3197A" w:rsidRDefault="00A82061" w:rsidP="00A82061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плановая – медицинская помощь, оказываемая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отсрочка оказания которой на определенное время не повлечет за собой ухудшение состояния пациента, угрозу его жизни и здоровью.</w:t>
      </w:r>
    </w:p>
    <w:p w:rsidR="00A82061" w:rsidRPr="00A3197A" w:rsidRDefault="00A82061" w:rsidP="00A82061">
      <w:pPr>
        <w:autoSpaceDE w:val="0"/>
        <w:autoSpaceDN w:val="0"/>
        <w:adjustRightInd w:val="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Медицинская помощь в рамках Программы государственных гарантий предоставляется за счет средств окружного бюджета, средств бюджета Территориального фонда обязательного медицинского страхования.</w:t>
      </w:r>
    </w:p>
    <w:p w:rsidR="00A82061" w:rsidRPr="00A3197A" w:rsidRDefault="00A82061" w:rsidP="00A82061">
      <w:pPr>
        <w:autoSpaceDE w:val="0"/>
        <w:autoSpaceDN w:val="0"/>
        <w:adjustRightInd w:val="0"/>
        <w:ind w:firstLine="708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3.2. За счет средств бюджета 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Территориального фонда </w:t>
      </w:r>
      <w:r w:rsidRPr="00A3197A">
        <w:rPr>
          <w:rFonts w:ascii="PT Astra Serif" w:eastAsia="Calibri" w:hAnsi="PT Astra Serif"/>
          <w:sz w:val="28"/>
          <w:szCs w:val="28"/>
        </w:rPr>
        <w:t>обязательного медицинского страхования в рамках базовой программы обязательного медицинского страхования:</w:t>
      </w:r>
    </w:p>
    <w:p w:rsidR="00A82061" w:rsidRPr="00A3197A" w:rsidRDefault="00A82061" w:rsidP="00A82061">
      <w:pPr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lastRenderedPageBreak/>
        <w:t xml:space="preserve">3.2.1. гражданам (застрахованным лицам) оказывается первичная медико-санитарная помощь, включая профилактическую помощь, скорая медицинская помощь (за исключением санитарно-авиационной эвакуации), специализированная медицинская помощь (в том числе высокотехнологичная медицинская помощь, включенная в перечень видов высокотехнологичной медицинской помощи, финансовое обеспечение которых осуществляется за счет средств бюджета 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Территориального фонда </w:t>
      </w:r>
      <w:r w:rsidRPr="00A3197A">
        <w:rPr>
          <w:rFonts w:ascii="PT Astra Serif" w:eastAsia="Calibri" w:hAnsi="PT Astra Serif"/>
          <w:sz w:val="28"/>
          <w:szCs w:val="28"/>
        </w:rPr>
        <w:t xml:space="preserve">обязательного медицинского страхования, указанных в </w:t>
      </w:r>
      <w:hyperlink r:id="rId8" w:history="1">
        <w:r w:rsidRPr="00A3197A">
          <w:rPr>
            <w:rFonts w:ascii="PT Astra Serif" w:eastAsia="Calibri" w:hAnsi="PT Astra Serif"/>
            <w:sz w:val="28"/>
            <w:szCs w:val="28"/>
          </w:rPr>
          <w:t>разделе I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перечня видов медицинской помощи, прилагаемого к Программе государственных гарантий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бесплатного оказания гражданам медицинской помощи, утверждаемой постановлением Правительства Российской Федерации ежегодно, при следующих заболеваниях и состояниях: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инфекционные и паразитарные болезни, за исключением болезней, передаваемых половым путем, туберкулеза, ВИЧ-инфекции и синдрома приобретенного иммунодефицита;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новообразования;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эндокринной системы;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расстройства питания и нарушения обмена веществ;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нервной системы;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крови, кроветворных органов;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отдельные нарушения, вовлекающие иммунный механизм;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глаза и его придаточного аппарата;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уха и сосцевидного отростка;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системы кровообращения;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органов дыхания;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органов пищеварения, в том числе болезни полости рта, слюнных желез и челюстей (за исключением зубного протезирования);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мочеполовой системы;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кожи и подкожной клетчатки;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болезни костно-мышечной системы и соединительной ткани;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травмы, отравления и некоторые другие последствия воздействия внешних причин;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врожденные аномалии (пороки развития);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деформации и хромосомные нарушения;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беременность, роды, послеродовой период и аборты;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отдельные состояния, возникающие у детей в перинатальный период;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симптомы, признаки и отклонения от нормы, не отнесенные к заболеваниям и состояниям;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3.2.2.</w:t>
      </w:r>
      <w:bookmarkStart w:id="1" w:name="Par76"/>
      <w:bookmarkEnd w:id="1"/>
      <w:r w:rsidRPr="00A3197A">
        <w:rPr>
          <w:rFonts w:ascii="PT Astra Serif" w:eastAsia="Calibri" w:hAnsi="PT Astra Serif"/>
          <w:sz w:val="28"/>
          <w:szCs w:val="28"/>
        </w:rPr>
        <w:t> 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осуществляется финансовое обеспечение медицинской помощи, оказываемой в рамках базовой программы обязательного медицинского страхования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>: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-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диспансеризации определенных групп взрослого населения, в том числе работающих и неработающих граждан, обучающихся в образовательных организациях по очной форме;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lastRenderedPageBreak/>
        <w:t>- 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диспансеризации пребывающих в медицинских организациях в стационарных условиях детей-сирот и детей, находящихся в трудной жизненной ситуации;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- проведении профилактических медицинских осмотров определенных групп взрослого населения (в возрасте 18 лет и старше), в том числе работающих и неработающих граждан, обучающихся в образовательных организациях по очной форме;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медицинских осмотров, в том числе профилактических медицинских осмотров, в связи с занятиями физической культурой и спортом несовершеннолетних;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- проведении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(попечительство), в приемную или патронатную семью детей, оставшихся без попечения родителей, медицинского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родителей, в части, входящей в Территориальную программу обязательного медицинского страхования;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-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диспансерного наблюдения несовершеннолетних, в том числе в период обучения и воспитания в образовательных организациях, в части, входящей в Территориальную программу обязательного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- медицинском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консультировании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несовершеннолетних при определении профессиональной пригодности в части, входящей в Территориальную программу обязательного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-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осмотрах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>, связанных с организацией отдыха, оздоровления и трудовой занятости детей и молодежи в части, входящей в Территориальную программу обязательного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мероприятий по диспансерному наблюдению лиц с хроническими заболеваниями, функциональными расстройствами и иными состояниями;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мероприятий по диспансерному наблюдению женщин в период беременности и после родов, включая проведение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пренатальной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диагностики (за исключением генетического обследования);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-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аудиологическом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скрининге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новорожденных детей и детей первого года жизни;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-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дородовом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и послеродовом патронажах;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 xml:space="preserve">- применении вспомогательных репродуктивных технологий (применении процедуры экстракорпорального оплодотворения), включая лекарственное обеспечение, в медицинских организациях других субъектов Российской Федерации в порядке, определенном нормативными </w:t>
      </w:r>
      <w:r w:rsidRPr="00A3197A">
        <w:rPr>
          <w:rFonts w:ascii="PT Astra Serif" w:eastAsia="Calibri" w:hAnsi="PT Astra Serif" w:cs="PT Astra Serif"/>
          <w:sz w:val="28"/>
          <w:szCs w:val="28"/>
        </w:rPr>
        <w:lastRenderedPageBreak/>
        <w:t>документами исполнительного органа государственной власти автономного округа в сфере охраны здоровья;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проведении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мероприятий по проведению медицинской реабилитации, осуществляемой в медицинских организациях;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- проведении обязательных диагностических исследований и оказании медицинской помощи гражданам при постановке их на воинский учет, призыве или поступлении на военную службу по контракту или приравненную к ней службу, поступлении в военные профессиональные образовательные организации или военные образовательные организации высшего образования,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по программе военной подготовки или в военной образовательной организации высшего образования по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гражданскую службу, за исключением медицинского освидетельствования в целях определения годности граждан к военной или приравненной к ней службе, в части, входящей в Территориальную программу обязательного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 xml:space="preserve">- предоставлении стоматологических услуг населению, за исключением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имплантологии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, ортопедической помощи,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ортодонтической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помощи взрослому населению,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ортодонтической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помощи детскому населению с использованием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брекет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>-систем, реставрации зубов в косметических целях, а также проведения по направлениям частнопрактикующих врачей консультаций, рентгенографических и лабораторных исследований;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 xml:space="preserve">- обеспечении деятельности патологоанатомических отделений (в части диагностических исследований, проводимых по заболеваниям, указанным в подпункте 3.2.1 пункта 3.2 Программы государственных гарантий, финансовое обеспечение которых осуществляется за счет средств </w:t>
      </w:r>
      <w:r w:rsidRPr="00A3197A">
        <w:rPr>
          <w:rFonts w:ascii="PT Astra Serif" w:eastAsia="Calibri" w:hAnsi="PT Astra Serif"/>
          <w:sz w:val="28"/>
          <w:szCs w:val="28"/>
        </w:rPr>
        <w:t xml:space="preserve">бюджета </w:t>
      </w:r>
      <w:r w:rsidRPr="00A3197A">
        <w:rPr>
          <w:rFonts w:ascii="PT Astra Serif" w:eastAsia="Calibri" w:hAnsi="PT Astra Serif" w:cs="PT Astra Serif"/>
          <w:sz w:val="28"/>
          <w:szCs w:val="28"/>
        </w:rPr>
        <w:t>Территориального фонда обязательного медицинского страхования в рамках базовой программы обязательного медицинского страхования);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- </w:t>
      </w: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предоставлении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медицинской помощи врачами и средним медицинским персоналом в выездной форме (мобильные бригады).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Проведение профилактических медицинских осмотров и диспансеризации в медицинских организациях, участвующих в реализации Программы государственных гарантий, приостанавливается до особого распоряжения Правительства Российской Федерации.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 xml:space="preserve">Средства, предусмотренные на финансовое обеспечение профилактических медицинских осмотров и диспансеризации, на период приостановления их проведения включаются в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подушевое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финансирование медицинских организаций (подразделений медицинских организаций), оказывающих медицинскую помощь в амбулаторных условиях.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 xml:space="preserve">В тариф на оплату медицинской помощи за счет средств </w:t>
      </w:r>
      <w:r w:rsidRPr="00A3197A">
        <w:rPr>
          <w:rFonts w:ascii="PT Astra Serif" w:eastAsia="Calibri" w:hAnsi="PT Astra Serif"/>
          <w:sz w:val="28"/>
          <w:szCs w:val="28"/>
        </w:rPr>
        <w:t xml:space="preserve">бюджета 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Территориального фонда обязательного медицинского страхования в части </w:t>
      </w:r>
      <w:r w:rsidRPr="00A3197A">
        <w:rPr>
          <w:rFonts w:ascii="PT Astra Serif" w:eastAsia="Calibri" w:hAnsi="PT Astra Serif" w:cs="PT Astra Serif"/>
          <w:sz w:val="28"/>
          <w:szCs w:val="28"/>
        </w:rPr>
        <w:lastRenderedPageBreak/>
        <w:t>расходов на заработную плату включается финансовое обеспечение денежных выплат стимулирующего характера медицинским работникам, оказывающим первичную медико-санитарную помощь, специализированную и скорую медицинскую помощь, в порядке, установленном постановлением Правительства автономного округа, с учетом результатов их деятельности, в том числе: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врачам-терапевтам участковым, врачам-педиатрам участковым, врачам общей практики (семейным врачам) за оказанную медицинскую помощь в амбулаторных условиях;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медицинским работникам фельдшерско-акушерских пунктов (заведующие фельдшерско-акушерскими пунктами, фельдшерам, акушерам (акушеркам), медицинским сестрам, в том числе медицинским сестрам патронажным) за оказанную медицинскую помощь в амбулаторных условиях;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врачам, в том числе старшим; фельдшерам, в том числе старшим фельдшерам и фельдшерам по приему вызовов и передаче их выездной бригаде; акушеркам и медицинским сестрам медицинских организаций и подразделений скорой медицинской помощи;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 фельдшерам, выполняющим работу разъездного характера, заведующим и фельдшерам фельдшерских пунктов;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медицинским сестрам, выполняющим работу разъездного характера и медицинским сестрам фельдшерских пунктов; медицинским сестрам по приему вызовов и передаче их выездной бригаде медицинских организаций и подразделений скорой медицинской помощи за оказанную медицинскую помощь вне медицинской организации;</w:t>
      </w:r>
    </w:p>
    <w:p w:rsidR="00A82061" w:rsidRPr="00A3197A" w:rsidRDefault="00A82061" w:rsidP="00A82061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 врачам-специалистам за оказанную медицинскую помощь в амбулаторных условиях.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3.3. За счет межбюджетного трансферта, передаваемого из окружного бюджета в бюджет Территориального фонда обязательного медицинского страхования, осуществляется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страхования.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 xml:space="preserve">За счет межбюджетного трансферта, передаваемого из окружного бюджета в бюджет Территориального фонда обязательного медицинского страхования,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осуществляются расходы медицинских организаций автономного округа, включенных в перечень медицинских организаций, участвующих в </w:t>
      </w:r>
      <w:r w:rsidRPr="00A3197A">
        <w:rPr>
          <w:rFonts w:ascii="PT Astra Serif" w:eastAsia="Calibri" w:hAnsi="PT Astra Serif"/>
          <w:sz w:val="28"/>
          <w:szCs w:val="28"/>
        </w:rPr>
        <w:lastRenderedPageBreak/>
        <w:t>реализации Территориальной программы обязательного медицинского страхования: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на заработную плату работников (с учетом начислений на оплату труда);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на оплату коммунальных услуг;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увеличение стоимости материальных запасов (приобретение лекарственных препаратов и расходных материалов), прочие расходы;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hAnsi="PT Astra Serif" w:cs="PT Astra Serif"/>
          <w:sz w:val="28"/>
          <w:szCs w:val="28"/>
        </w:rPr>
        <w:t xml:space="preserve">- отделений переливания крови, патологоанатомических отделений (за исключением </w:t>
      </w:r>
      <w:r w:rsidRPr="00A3197A">
        <w:rPr>
          <w:rFonts w:ascii="PT Astra Serif" w:eastAsia="Calibri" w:hAnsi="PT Astra Serif" w:cs="PT Astra Serif"/>
          <w:sz w:val="28"/>
          <w:szCs w:val="28"/>
        </w:rPr>
        <w:t>диагностических исследований, проводимых по заболеваниям, указанным в подпункте 3.2.1 пункта 3.2 Программы государственных гарантий, финансовое обеспечение которых осуществляется за счет средств бюджета Территориального фонда обязательного медицинского страхования в рамках базовой программы обязательного медицинского страхования</w:t>
      </w:r>
      <w:r w:rsidRPr="00A3197A">
        <w:rPr>
          <w:rFonts w:ascii="PT Astra Serif" w:eastAsia="Calibri" w:hAnsi="PT Astra Serif"/>
          <w:sz w:val="28"/>
          <w:szCs w:val="28"/>
        </w:rPr>
        <w:t>.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bookmarkStart w:id="2" w:name="Par81"/>
      <w:bookmarkEnd w:id="2"/>
      <w:r w:rsidRPr="00A3197A">
        <w:rPr>
          <w:rFonts w:ascii="PT Astra Serif" w:eastAsia="Calibri" w:hAnsi="PT Astra Serif"/>
          <w:sz w:val="28"/>
          <w:szCs w:val="28"/>
        </w:rPr>
        <w:t>3.4. За счет средств окружного бюджета: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3.4.1. предоставляются следующие виды медицинской помощи: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>- скорая, в том числе скорая специализированная, медицинская помощь, осуществляемая при медицинской эвакуации (санитарно-авиационная эвакуация);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- скорая, в том числе скорая специализированная, медицинская помощь, не включенная в Территориальную программу обязательного медицинского страхования, специализированная 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санитарно-авиационной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эвакуация;</w:t>
      </w:r>
    </w:p>
    <w:p w:rsidR="00A82061" w:rsidRPr="00A3197A" w:rsidRDefault="00A82061" w:rsidP="00A82061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A3197A">
        <w:rPr>
          <w:rFonts w:ascii="PT Astra Serif" w:hAnsi="PT Astra Serif"/>
          <w:sz w:val="28"/>
          <w:szCs w:val="28"/>
        </w:rPr>
        <w:t>- скорая, в том числе скорая специализированная, медицинская помощь в экстренной форме при внезапных острых заболеваниях, состояниях, обострении хронических заболеваний, представляющих угрозу жизни пациента, входящих в базовую программу обязательного медицинского страхования, вне медицинской организации, а также в амбулаторных и стационарных условиях не застрахованным по обязательному медицинскому страхованию лицам, а также оказание медицинской помощи при чрезвычайных ситуациях;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 xml:space="preserve">- специализированная медицинская помощь, оказываемая при заболеваниях, не включенных в Территориальную программу обязательного медицинского страхования (заболевания, передаваемые половым путем, туберкулез, ВИЧ-инфекция и синдром приобретенного иммунодефицита, психические расстройства и расстройства поведения, в том числе связанные с употреблением </w:t>
      </w:r>
      <w:proofErr w:type="spellStart"/>
      <w:r w:rsidRPr="00A3197A">
        <w:rPr>
          <w:rFonts w:ascii="PT Astra Serif" w:eastAsia="Calibri" w:hAnsi="PT Astra Serif"/>
          <w:sz w:val="28"/>
          <w:szCs w:val="28"/>
        </w:rPr>
        <w:t>психоактивных</w:t>
      </w:r>
      <w:proofErr w:type="spellEnd"/>
      <w:r w:rsidRPr="00A3197A">
        <w:rPr>
          <w:rFonts w:ascii="PT Astra Serif" w:eastAsia="Calibri" w:hAnsi="PT Astra Serif"/>
          <w:sz w:val="28"/>
          <w:szCs w:val="28"/>
        </w:rPr>
        <w:t xml:space="preserve"> веществ, включая профилактические осмотры несовершеннолетних в целях раннего (своевременного) выявления немедицинского потребления наркотических и психотропных веществ), в том числе в отношении лиц, находящихся в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стационарных 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организациях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социального обслуживания, включая медицинскую помощь, оказываемую выездными психиатрическими бригадами;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 xml:space="preserve">- первичная медико-санитарная помощь в части медицинской помощи, не включенной в Территориальную программу обязательного медицинского страхования, при заболеваниях, передаваемых половым путем, туберкулезе, ВИЧ-инфекции и синдроме приобретенного иммунодефицита, психических </w:t>
      </w:r>
      <w:r w:rsidRPr="00A3197A">
        <w:rPr>
          <w:rFonts w:ascii="PT Astra Serif" w:eastAsia="Calibri" w:hAnsi="PT Astra Serif"/>
          <w:sz w:val="28"/>
          <w:szCs w:val="28"/>
        </w:rPr>
        <w:lastRenderedPageBreak/>
        <w:t xml:space="preserve">расстройствах и расстройствах поведения, в том числе связанных с употреблением </w:t>
      </w:r>
      <w:proofErr w:type="spellStart"/>
      <w:r w:rsidRPr="00A3197A">
        <w:rPr>
          <w:rFonts w:ascii="PT Astra Serif" w:eastAsia="Calibri" w:hAnsi="PT Astra Serif"/>
          <w:sz w:val="28"/>
          <w:szCs w:val="28"/>
        </w:rPr>
        <w:t>психоактивных</w:t>
      </w:r>
      <w:proofErr w:type="spellEnd"/>
      <w:r w:rsidRPr="00A3197A">
        <w:rPr>
          <w:rFonts w:ascii="PT Astra Serif" w:eastAsia="Calibri" w:hAnsi="PT Astra Serif"/>
          <w:sz w:val="28"/>
          <w:szCs w:val="28"/>
        </w:rPr>
        <w:t xml:space="preserve"> веществ, включая профилактические осмотры обучающихся в целях раннего (своевременного) выявления немедицинского потребления наркотических средств и психотропных веществ, в том числе в отношении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лиц, находящихся в стационарных организациях социального обслуживания, включая медицинскую помощь, оказываемую выездными психиатрическими бригадами;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</w:t>
      </w:r>
      <w:r w:rsidRPr="00A3197A">
        <w:rPr>
          <w:rFonts w:ascii="PT Astra Serif" w:eastAsia="Calibri" w:hAnsi="PT Astra Serif" w:cs="PT Astra Serif"/>
          <w:sz w:val="28"/>
          <w:szCs w:val="28"/>
        </w:rPr>
        <w:t>паллиативная медицинская помощь, оказываемая амбулаторно, в том числе на дому, включая медицинскую помощь, оказываемую выездными патронажными бригадами, в дневном стационаре и стационарно, включая койки паллиативной медицинской помощи;</w:t>
      </w:r>
    </w:p>
    <w:p w:rsidR="00A82061" w:rsidRPr="00A3197A" w:rsidRDefault="00A82061" w:rsidP="00A82061">
      <w:pPr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 w:cs="PT Astra Serif"/>
          <w:sz w:val="28"/>
          <w:szCs w:val="28"/>
        </w:rPr>
        <w:t>- медицинская помощь и обеспечение ухода при оказании медицинской помощи в стационарных условиях на койках сестринского ухода, в том числе проживание и питание пациентов (проживание лиц, сопровождающих пациентов), направленных в медицинские организации, подведомственные департаменту здравоохранения автономного округа, вне места жительства для оказания медицинской помощи в амбулаторных условиях и (или) условиях дневного стационара;</w:t>
      </w:r>
      <w:proofErr w:type="gram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проживания пациентов сельских населенных пунктов, с которыми отсутствует ежедневное транспортное обслуживание, после выписки из стационарных отделений, ожидающих отправление по месту жительства (реэвакуации);</w:t>
      </w:r>
    </w:p>
    <w:p w:rsidR="00A82061" w:rsidRPr="00A3197A" w:rsidRDefault="00A82061" w:rsidP="00A82061">
      <w:pPr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 xml:space="preserve">- высокотехнологичные виды медицинской помощи, указанные в                           </w:t>
      </w:r>
      <w:hyperlink r:id="rId9" w:history="1">
        <w:r w:rsidRPr="00A3197A">
          <w:rPr>
            <w:rFonts w:ascii="PT Astra Serif" w:eastAsia="Calibri" w:hAnsi="PT Astra Serif"/>
            <w:sz w:val="28"/>
            <w:szCs w:val="28"/>
          </w:rPr>
          <w:t>разделе II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перечня видов медицинской помощи, прилагаемого к Программе государственных гарантий бесплатного оказания гражданам медицинской помощи, утверждаемой постановлением Правительства Российской Федерации ежегодно.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Перечень медицинских организаций, оказывающих высокотехнологичную медицинскую помощь за счет средств окружного бюджета, формируется ежегодно и утверждается приказом департамента здравоохранения автономного округа;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 w:cs="PT Astra Serif"/>
          <w:sz w:val="28"/>
          <w:szCs w:val="28"/>
        </w:rPr>
        <w:t>- предоставление в медицинских организациях психологической помощи пациенту и членам семьи пациента, а также медицинской помощи врачами-психотерапевтами пациенту и членам семьи пациента, получающего паллиативную медицинскую помощь, или после его смерти в случае обращения членов семьи пациента в медицинскую организацию;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3.4.2. осуществляются расходы, которые включают в себя финансирование: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 xml:space="preserve">- специализированных и прочих медицинских организаций автономного округа (противотуберкулезный диспансер, психоневрологические диспансеры, психиатрическая больница, центр профилактики и борьбы со СПИД, специализированный дом ребенка, центр общественного здоровья и медицинской профилактики, бюро судебно-медицинской экспертизы, центр ресурсного обеспечения в сфере здравоохранения, медицинский информационно-аналитический центр, территориальный центр медицины катастроф), а также отделений </w:t>
      </w:r>
      <w:r w:rsidRPr="00A3197A">
        <w:rPr>
          <w:rFonts w:ascii="PT Astra Serif" w:eastAsia="Calibri" w:hAnsi="PT Astra Serif"/>
          <w:sz w:val="28"/>
          <w:szCs w:val="28"/>
        </w:rPr>
        <w:lastRenderedPageBreak/>
        <w:t>спортивной медицины, молочных кухонь, отделений профессиональных патологий;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диспансерного наблюдения граждан, страдающих социально значимыми заболеваниями и заболеваниями, представляющими опасность для окружающих;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- зубопротезирования льготных категорий граждан в соответствии </w:t>
      </w:r>
      <w:r w:rsidRPr="00A3197A">
        <w:rPr>
          <w:rFonts w:ascii="PT Astra Serif" w:eastAsia="Calibri" w:hAnsi="PT Astra Serif"/>
          <w:sz w:val="28"/>
          <w:szCs w:val="28"/>
        </w:rPr>
        <w:br/>
        <w:t>с законодательством автономного округа;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бесплатного обеспечения продуктами питания беременных женщин, кормящих матерей, а также детей в возрасте до 3 лет в соответствии с законодательством автономного округа;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</w:t>
      </w:r>
      <w:proofErr w:type="spellStart"/>
      <w:r w:rsidRPr="00A3197A">
        <w:rPr>
          <w:rFonts w:ascii="PT Astra Serif" w:eastAsia="Calibri" w:hAnsi="PT Astra Serif"/>
          <w:sz w:val="28"/>
          <w:szCs w:val="28"/>
        </w:rPr>
        <w:t>пренатальной</w:t>
      </w:r>
      <w:proofErr w:type="spellEnd"/>
      <w:r w:rsidRPr="00A3197A">
        <w:rPr>
          <w:rFonts w:ascii="PT Astra Serif" w:eastAsia="Calibri" w:hAnsi="PT Astra Serif"/>
          <w:sz w:val="28"/>
          <w:szCs w:val="28"/>
        </w:rPr>
        <w:t xml:space="preserve"> (дородовой) диагностики нарушений развития ребенка у беременных женщин, неонатальный скрининг на пять наследственных и врожденных заболеваний в части исследований и консультаций, осуществляемых медико-генетическими лабораториями, а также медико-генетических исследований в соответствующих структурных подразделениях медицинских организаций;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профилактической вакцинации по эпидемическим показаниям, в том числе приобретение иммунобиологических лекарственных препаратов;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медицинского консультирования несовершеннолетних при определении профессиональной пригодности в части медицинской помощи, не включенной в Территориальную программу обязательного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осмотров, связанных с организацией отдыха, оздоровления и трудовой занятости детей и молодежи в части медицинской помощи, не входящей в Территориальную программу обязательного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оплаты текущего ремонта объектов здравоохранения по согласованным параметрам;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- обеспечения граждан зарегистрированными в установленном порядке на территории Российской Федерации лекарственными препаратами для лечения заболеваний, включенных в </w:t>
      </w:r>
      <w:hyperlink r:id="rId10" w:history="1">
        <w:r w:rsidRPr="00A3197A">
          <w:rPr>
            <w:rFonts w:ascii="PT Astra Serif" w:eastAsia="Calibri" w:hAnsi="PT Astra Serif"/>
            <w:sz w:val="28"/>
            <w:szCs w:val="28"/>
          </w:rPr>
          <w:t>перечень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</w:t>
      </w:r>
      <w:proofErr w:type="spellStart"/>
      <w:r w:rsidRPr="00A3197A">
        <w:rPr>
          <w:rFonts w:ascii="PT Astra Serif" w:eastAsia="Calibri" w:hAnsi="PT Astra Serif"/>
          <w:sz w:val="28"/>
          <w:szCs w:val="28"/>
        </w:rPr>
        <w:t>жизнеугрожающих</w:t>
      </w:r>
      <w:proofErr w:type="spellEnd"/>
      <w:r w:rsidRPr="00A3197A">
        <w:rPr>
          <w:rFonts w:ascii="PT Astra Serif" w:eastAsia="Calibri" w:hAnsi="PT Astra Serif"/>
          <w:sz w:val="28"/>
          <w:szCs w:val="28"/>
        </w:rPr>
        <w:t xml:space="preserve"> и хронических прогрессирующих редких (</w:t>
      </w:r>
      <w:proofErr w:type="spellStart"/>
      <w:r w:rsidRPr="00A3197A">
        <w:rPr>
          <w:rFonts w:ascii="PT Astra Serif" w:eastAsia="Calibri" w:hAnsi="PT Astra Serif"/>
          <w:sz w:val="28"/>
          <w:szCs w:val="28"/>
        </w:rPr>
        <w:t>орфанных</w:t>
      </w:r>
      <w:proofErr w:type="spellEnd"/>
      <w:r w:rsidRPr="00A3197A">
        <w:rPr>
          <w:rFonts w:ascii="PT Astra Serif" w:eastAsia="Calibri" w:hAnsi="PT Astra Serif"/>
          <w:sz w:val="28"/>
          <w:szCs w:val="28"/>
        </w:rPr>
        <w:t>) заболеваний, приводящих к сокращению продолжительности жизни гражданина или его инвалидности;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>- обеспечения лекарственными препаратами для медицинского применения, медицинскими изделиями и специализированными продуктами лечебного питания, отпускаемыми населению в соответствии с перечнем групп населения и категорий заболеваний, при амбулаторном лечении которых лекарственные препараты для медицинского применения, медицинские изделия и специализированные продукты лечебного питания отпускаются по рецептам врачей бесплатно или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 с пятидесятипроцентной скидкой</w:t>
      </w:r>
      <w:r w:rsidRPr="00A3197A">
        <w:rPr>
          <w:rFonts w:ascii="PT Astra Serif" w:eastAsia="Calibri" w:hAnsi="PT Astra Serif"/>
          <w:sz w:val="28"/>
          <w:szCs w:val="28"/>
        </w:rPr>
        <w:t>, согласно постановлениям Правительства автономного округа:</w:t>
      </w:r>
      <w:proofErr w:type="gramEnd"/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от 20 марта 2014 года </w:t>
      </w:r>
      <w:hyperlink r:id="rId11" w:history="1">
        <w:r w:rsidRPr="00A3197A">
          <w:rPr>
            <w:rFonts w:ascii="PT Astra Serif" w:eastAsia="Calibri" w:hAnsi="PT Astra Serif"/>
            <w:sz w:val="28"/>
            <w:szCs w:val="28"/>
          </w:rPr>
          <w:t>№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193-П «О порядке и условиях предоставления гарантий по лекарственному обеспечению отдельных категорий населения при лечении в амбулаторных условиях»;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lastRenderedPageBreak/>
        <w:t xml:space="preserve">от 25 февраля 2014 года </w:t>
      </w:r>
      <w:hyperlink r:id="rId12" w:history="1">
        <w:r w:rsidRPr="00A3197A">
          <w:rPr>
            <w:rFonts w:ascii="PT Astra Serif" w:eastAsia="Calibri" w:hAnsi="PT Astra Serif"/>
            <w:sz w:val="28"/>
            <w:szCs w:val="28"/>
          </w:rPr>
          <w:t>№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130-П «Об утверждении Порядка бесплатного обеспечения лекарственными препаратами для медицинского применения для лечения ВИЧ-инфекции в амбулаторных условиях в медицинских организациях, подведомственных департаменту здравоохранения Ямало-Ненецкого автономного округа»;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от 14 февраля 2014 года </w:t>
      </w:r>
      <w:hyperlink r:id="rId13" w:history="1">
        <w:r w:rsidRPr="00A3197A">
          <w:rPr>
            <w:rFonts w:ascii="PT Astra Serif" w:eastAsia="Calibri" w:hAnsi="PT Astra Serif"/>
            <w:sz w:val="28"/>
            <w:szCs w:val="28"/>
          </w:rPr>
          <w:t>№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92-П «Об утверждении Порядка бесплатного обеспечения лекарственными препаратами для медицинского применения лиц, находящихся под диспансерным наблюдением в связи с психическими и наркологическими расстройствами, и больных, страдающих психическими и наркологическими расстройствами, в амбулаторных условиях в медицинских организациях, подведомственных департаменту здравоохранения Ямало-Ненецкого автономного округа»;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от 25 февраля 2014 года </w:t>
      </w:r>
      <w:hyperlink r:id="rId14" w:history="1">
        <w:r w:rsidRPr="00A3197A">
          <w:rPr>
            <w:rFonts w:ascii="PT Astra Serif" w:eastAsia="Calibri" w:hAnsi="PT Astra Serif"/>
            <w:sz w:val="28"/>
            <w:szCs w:val="28"/>
          </w:rPr>
          <w:t>№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131-П «Об утверждении Порядка бесплатного обеспечения лиц, находящихся под диспансерным наблюдением в связи с туберкулезом, и больных туберкулезом лекарственными препаратами для медицинского применения для лечения туберкулеза в амбулаторных условиях в медицинских организациях, подведомственных департаменту здравоохранения Ямало-Ненецкого автономного округа»;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создания и содержания резервов медицинских ресурсов;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оказания медико-санитарной помощи при массовых заболеваниях (эпидемиях);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t xml:space="preserve">- оплаты услуг медицинских организаций по оказанию специализированной, в том числе высокотехнологичной, медицинской помощи при направлении в них граждан Российской Федерации, постоянно проживающих на территории автономного округа (в части объемов, не включенных в базовую программу обязательного медицинского страхования), </w:t>
      </w:r>
      <w:r w:rsidRPr="00A3197A">
        <w:rPr>
          <w:rFonts w:ascii="PT Astra Serif" w:eastAsia="Calibri" w:hAnsi="PT Astra Serif"/>
          <w:sz w:val="28"/>
          <w:szCs w:val="28"/>
        </w:rPr>
        <w:br/>
        <w:t>а также оплату стоимости проезда к месту оказания специализированной, в том числе высокотехнологичной, медицинской помощи и обратно пациентов, в том числе пациентов, страдающих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хронической почечной недостаточностью, от места их фактического проживания на территории автономного округа до места получения медицинской помощи методом заместительной почечной терапии, (по видам, включенным и не включенным в базовую программу обязательного медицинского страхования) в порядке, установленном постановлением Правительства автономного округа;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проведения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(попечительство), в приемную или патронатную семью детей, оставшихся без попечения родителей, медицинского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родителей; граждан, выразивших желание стать опекуном или попечителем совершеннолетнего недееспособного  или не полностью дееспособного гражданина, в части, не входящей в Территориальную программу обязательного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sz w:val="28"/>
          <w:szCs w:val="28"/>
        </w:rPr>
        <w:lastRenderedPageBreak/>
        <w:t>- проведения обязательных диагностических исследований и оказания медицинской помощи гражданам при постановке их на воинский учет, призыве или поступлении на военную службу по контракту или приравненную к ней службу, поступлении в военные профессиональные образовательные организации или военные образовательные организации высшего образования,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по программе военной подготовки или в военной образовательной организации высшего образования по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гражданскую службу, за исключением медицинского освидетельствования в целях определения годности граждан к военной или приравненной к ней службе, в части, не входящей в Территориальную программу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обязательного медицинского страхования;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обеспечения новорожденных из числа коренных малочисленных народов Севера детским приданым;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содержания в стационарных отделениях детей-сирот и детей в возрасте до 4 лет, оставшихся без попечения родителей, до момента оформления документов и направления их в специализированные учреждения;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мероприятий по предоставлению путевок на долечивание (реабилитацию) непосредственно после стационарного лечения и восстановительное лечение в санаторно-курортных организациях разных форм собственности проживающим в автономном округе больным из числа работающих граждан в возрасте от 18 лет;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обеспечения мер социальной поддержки работникам медицинских организаций, в том числе молодым специалистам, работникам пенсионного возраста в соответствии с законодательством автономного округа;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мер социальной поддержки, предоставляемых донору, сдавшему кровь и (или) ее компоненты;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отдельных мероприятий государственных программ и подпрограмм;</w:t>
      </w:r>
    </w:p>
    <w:p w:rsidR="00A82061" w:rsidRPr="00A3197A" w:rsidRDefault="00A82061" w:rsidP="00A82061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приобретения основных средств, за исключением приобретения объектов недвижимого имущества в государственную собственность.</w:t>
      </w:r>
    </w:p>
    <w:p w:rsidR="00A82061" w:rsidRPr="00A3197A" w:rsidRDefault="00A82061" w:rsidP="00A82061">
      <w:pPr>
        <w:autoSpaceDE w:val="0"/>
        <w:autoSpaceDN w:val="0"/>
        <w:adjustRightInd w:val="0"/>
        <w:jc w:val="both"/>
        <w:rPr>
          <w:rFonts w:ascii="PT Astra Serif" w:eastAsia="Calibri" w:hAnsi="PT Astra Serif"/>
          <w:sz w:val="28"/>
          <w:szCs w:val="28"/>
        </w:rPr>
      </w:pPr>
    </w:p>
    <w:p w:rsidR="00C60228" w:rsidRPr="00A82061" w:rsidRDefault="00C60228" w:rsidP="00A82061">
      <w:bookmarkStart w:id="3" w:name="_GoBack"/>
      <w:bookmarkEnd w:id="3"/>
    </w:p>
    <w:sectPr w:rsidR="00C60228" w:rsidRPr="00A82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200"/>
    <w:rsid w:val="001E4978"/>
    <w:rsid w:val="00922B8C"/>
    <w:rsid w:val="00A82061"/>
    <w:rsid w:val="00C24E55"/>
    <w:rsid w:val="00C60228"/>
    <w:rsid w:val="00CA7A8A"/>
    <w:rsid w:val="00EB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F6E83E1185F50B756218DC6067CD680EF0073DC09B7743F4BD9A468D50CBB42765DD48DCED5B613C1F9A585BBFE217F6D0BBAE3AB51B65X7h5N" TargetMode="External"/><Relationship Id="rId13" Type="http://schemas.openxmlformats.org/officeDocument/2006/relationships/hyperlink" Target="consultantplus://offline/ref=53F6E83E1185F50B756206D1760B9A650AF25F36C79D7A16ABEC9C11D200CDE16725DB1D8DA90C6A3810D0081EF4ED16F3XCh6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CEF1B92ACA92F17A2967EF67DFB3C08DBD65EB385A2E88279180EB25F007C250301FE02607DE6D8256A3C490A14C67C9A1BD96589DE7166B32C369R4lEH" TargetMode="External"/><Relationship Id="rId12" Type="http://schemas.openxmlformats.org/officeDocument/2006/relationships/hyperlink" Target="consultantplus://offline/ref=53F6E83E1185F50B756206D1760B9A650AF25F36C79D7A16ABEF9C11D200CDE16725DB1D8DA90C6A3810D0081EF4ED16F3XCh6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CEF1B92ACA92F17A2979E271B3E4CD88B43EE03E5C25DE7BC186BC7AA00197107019B56543D36A835FFF93D4FF15378AEAB1964181E616R7lCH" TargetMode="External"/><Relationship Id="rId11" Type="http://schemas.openxmlformats.org/officeDocument/2006/relationships/hyperlink" Target="consultantplus://offline/ref=53F6E83E1185F50B756206D1760B9A650AF25F36C79D7A16ABE19C11D200CDE16725DB1D8DA90C6A3810D0081EF4ED16F3XCh6N" TargetMode="External"/><Relationship Id="rId5" Type="http://schemas.openxmlformats.org/officeDocument/2006/relationships/hyperlink" Target="consultantplus://offline/ref=D408B7CA19D5BB5DC066AE07569352A715DC3E109A7256DB3844326197066EE5D538EF636957E3F6DA70D206672183FB9DA6D366A91A8A55H9VD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3F6E83E1185F50B756218DC6067CD680DFA0439C39E7743F4BD9A468D50CBB42765DD48DCED5962381F9A585BBFE217F6D0BBAE3AB51B65X7h5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F6E83E1185F50B756218DC6067CD680EF0073DC09B7743F4BD9A468D50CBB42765DD48DCEC5C6F3D1F9A585BBFE217F6D0BBAE3AB51B65X7h5N" TargetMode="External"/><Relationship Id="rId14" Type="http://schemas.openxmlformats.org/officeDocument/2006/relationships/hyperlink" Target="consultantplus://offline/ref=53F6E83E1185F50B756206D1760B9A650AF25F36C79D7A16ABEE9C11D200CDE16725DB1D8DA90C6A3810D0081EF4ED16F3XCh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6016</Words>
  <Characters>34296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ЯНАО "ЛГБ"</Company>
  <LinksUpToDate>false</LinksUpToDate>
  <CharactersWithSpaces>40232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Нурматова Надежда Григорьевна</dc:creator>
  <cp:lastModifiedBy>Нурматова Надежда Григорьевна</cp:lastModifiedBy>
  <cp:revision>2</cp:revision>
  <dcterms:created xsi:type="dcterms:W3CDTF">2021-01-15T10:17:00Z</dcterms:created>
  <dcterms:modified xsi:type="dcterms:W3CDTF">2021-01-15T10:17:00Z</dcterms:modified>
</cp:coreProperties>
</file>